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10249" w14:textId="77777777" w:rsidR="00EF5F97" w:rsidRDefault="00EF5F97" w:rsidP="00D62CB5">
      <w:pPr>
        <w:pStyle w:val="Title"/>
        <w:rPr>
          <w:rFonts w:eastAsia="Calibri"/>
          <w:sz w:val="32"/>
          <w:szCs w:val="32"/>
          <w:lang w:val="en-GB"/>
        </w:rPr>
      </w:pPr>
    </w:p>
    <w:p w14:paraId="1D24617B" w14:textId="17BC7411" w:rsidR="00B8642E" w:rsidRPr="00D62CB5" w:rsidRDefault="2A7D748A" w:rsidP="00D62CB5">
      <w:pPr>
        <w:pStyle w:val="Title"/>
        <w:rPr>
          <w:rFonts w:eastAsia="Calibri"/>
          <w:b w:val="0"/>
          <w:sz w:val="32"/>
          <w:szCs w:val="32"/>
          <w:lang w:val="en-GB"/>
        </w:rPr>
      </w:pPr>
      <w:r w:rsidRPr="00D62CB5">
        <w:rPr>
          <w:rFonts w:eastAsia="Calibri"/>
          <w:sz w:val="32"/>
          <w:szCs w:val="32"/>
          <w:lang w:val="en-GB"/>
        </w:rPr>
        <w:t>Accessible at last</w:t>
      </w:r>
      <w:proofErr w:type="gramStart"/>
      <w:r w:rsidRPr="00D62CB5">
        <w:rPr>
          <w:rFonts w:eastAsia="Calibri"/>
          <w:sz w:val="32"/>
          <w:szCs w:val="32"/>
          <w:lang w:val="en-GB"/>
        </w:rPr>
        <w:t>?:</w:t>
      </w:r>
      <w:proofErr w:type="gramEnd"/>
      <w:r w:rsidRPr="00D62CB5">
        <w:rPr>
          <w:rFonts w:eastAsia="Calibri"/>
          <w:sz w:val="32"/>
          <w:szCs w:val="32"/>
          <w:lang w:val="en-GB"/>
        </w:rPr>
        <w:t xml:space="preserve"> What </w:t>
      </w:r>
      <w:r w:rsidR="00E125F6" w:rsidRPr="00D62CB5">
        <w:rPr>
          <w:rFonts w:eastAsia="Calibri"/>
          <w:sz w:val="32"/>
          <w:szCs w:val="32"/>
          <w:lang w:val="en-GB"/>
        </w:rPr>
        <w:t xml:space="preserve">do new </w:t>
      </w:r>
      <w:r w:rsidR="0022715C" w:rsidRPr="00D62CB5">
        <w:rPr>
          <w:rFonts w:eastAsia="Calibri"/>
          <w:sz w:val="32"/>
          <w:szCs w:val="32"/>
          <w:lang w:val="en-GB"/>
        </w:rPr>
        <w:t xml:space="preserve">European </w:t>
      </w:r>
      <w:r w:rsidR="00E125F6" w:rsidRPr="00D62CB5">
        <w:rPr>
          <w:rFonts w:eastAsia="Calibri"/>
          <w:sz w:val="32"/>
          <w:szCs w:val="32"/>
          <w:lang w:val="en-GB"/>
        </w:rPr>
        <w:t xml:space="preserve">digital </w:t>
      </w:r>
      <w:r w:rsidRPr="00D62CB5">
        <w:rPr>
          <w:rFonts w:eastAsia="Calibri"/>
          <w:sz w:val="32"/>
          <w:szCs w:val="32"/>
          <w:lang w:val="en-GB"/>
        </w:rPr>
        <w:t>accessibility laws mean f</w:t>
      </w:r>
      <w:r w:rsidR="006C0462" w:rsidRPr="00D62CB5">
        <w:rPr>
          <w:rFonts w:eastAsia="Calibri"/>
          <w:sz w:val="32"/>
          <w:szCs w:val="32"/>
          <w:lang w:val="en-GB"/>
        </w:rPr>
        <w:t>or disabled people in the UK</w:t>
      </w:r>
      <w:r w:rsidRPr="00D62CB5">
        <w:rPr>
          <w:rFonts w:eastAsia="Calibri"/>
          <w:sz w:val="32"/>
          <w:szCs w:val="32"/>
          <w:lang w:val="en-GB"/>
        </w:rPr>
        <w:t>?</w:t>
      </w:r>
    </w:p>
    <w:p w14:paraId="702FCDB0" w14:textId="77777777" w:rsidR="00D62CB5" w:rsidRDefault="00D62CB5" w:rsidP="00C0237E">
      <w:pPr>
        <w:spacing w:line="257" w:lineRule="auto"/>
        <w:rPr>
          <w:rFonts w:ascii="Times New Roman" w:eastAsia="Calibri" w:hAnsi="Times New Roman" w:cs="Times New Roman"/>
          <w:b/>
          <w:iCs/>
          <w:sz w:val="24"/>
          <w:szCs w:val="24"/>
          <w:lang w:val="en-GB"/>
        </w:rPr>
      </w:pPr>
    </w:p>
    <w:p w14:paraId="7C4E1762" w14:textId="392BA80F" w:rsidR="00EF5F97" w:rsidRPr="00EF5F97" w:rsidRDefault="00EF5F97" w:rsidP="00C0237E">
      <w:pPr>
        <w:spacing w:line="257" w:lineRule="auto"/>
        <w:rPr>
          <w:rFonts w:ascii="Times New Roman" w:eastAsia="Calibri" w:hAnsi="Times New Roman" w:cs="Times New Roman"/>
          <w:b/>
          <w:iCs/>
          <w:sz w:val="24"/>
          <w:szCs w:val="24"/>
          <w:lang w:val="en-GB"/>
        </w:rPr>
      </w:pPr>
      <w:hyperlink r:id="rId8" w:history="1">
        <w:r w:rsidR="00C0237E" w:rsidRPr="00EF5F97">
          <w:rPr>
            <w:rStyle w:val="Hyperlink"/>
            <w:rFonts w:ascii="Times New Roman" w:eastAsia="Calibri" w:hAnsi="Times New Roman" w:cs="Times New Roman"/>
            <w:b/>
            <w:iCs/>
            <w:sz w:val="24"/>
            <w:szCs w:val="24"/>
            <w:lang w:val="en-GB"/>
          </w:rPr>
          <w:t>Sarah Lewthwaite</w:t>
        </w:r>
      </w:hyperlink>
      <w:r w:rsidR="00C0237E" w:rsidRPr="00C0237E">
        <w:rPr>
          <w:rFonts w:ascii="Times New Roman" w:eastAsia="Calibri" w:hAnsi="Times New Roman" w:cs="Times New Roman"/>
          <w:b/>
          <w:iCs/>
          <w:sz w:val="24"/>
          <w:szCs w:val="24"/>
          <w:lang w:val="en-GB"/>
        </w:rPr>
        <w:t xml:space="preserve"> and Abi James, University of Southampton.</w:t>
      </w:r>
      <w:r>
        <w:rPr>
          <w:rFonts w:ascii="Times New Roman" w:eastAsia="Calibri" w:hAnsi="Times New Roman" w:cs="Times New Roman"/>
          <w:i/>
          <w:iCs/>
          <w:sz w:val="24"/>
          <w:szCs w:val="24"/>
          <w:lang w:val="en-GB"/>
        </w:rPr>
        <w:br/>
      </w:r>
      <w:r>
        <w:rPr>
          <w:rFonts w:ascii="Times New Roman" w:eastAsia="Calibri" w:hAnsi="Times New Roman" w:cs="Times New Roman"/>
          <w:b/>
          <w:iCs/>
          <w:sz w:val="24"/>
          <w:szCs w:val="24"/>
          <w:lang w:val="en-GB"/>
        </w:rPr>
        <w:tab/>
      </w:r>
    </w:p>
    <w:p w14:paraId="07223D4F" w14:textId="5AE4172A" w:rsidR="00EF5F97" w:rsidRPr="00C0237E" w:rsidRDefault="00EF5F97" w:rsidP="00EF5F97">
      <w:pPr>
        <w:spacing w:line="257" w:lineRule="auto"/>
        <w:ind w:firstLine="720"/>
        <w:rPr>
          <w:rFonts w:ascii="Times New Roman" w:eastAsia="Calibri" w:hAnsi="Times New Roman" w:cs="Times New Roman"/>
          <w:b/>
          <w:iCs/>
          <w:sz w:val="24"/>
          <w:szCs w:val="24"/>
          <w:lang w:val="en-GB"/>
        </w:rPr>
      </w:pPr>
      <w:r>
        <w:rPr>
          <w:rFonts w:ascii="Times New Roman" w:eastAsia="Calibri" w:hAnsi="Times New Roman" w:cs="Times New Roman"/>
          <w:b/>
          <w:iCs/>
          <w:sz w:val="24"/>
          <w:szCs w:val="24"/>
          <w:lang w:val="en-GB"/>
        </w:rPr>
        <w:t>Abstract</w:t>
      </w:r>
    </w:p>
    <w:p w14:paraId="5BB702FD" w14:textId="6ADFFAF9" w:rsidR="1997CBA5" w:rsidRPr="00B735B2" w:rsidRDefault="2A7D748A" w:rsidP="2A7D748A">
      <w:pPr>
        <w:spacing w:line="257" w:lineRule="auto"/>
        <w:ind w:left="720"/>
        <w:rPr>
          <w:rFonts w:ascii="Times New Roman" w:eastAsia="Calibri" w:hAnsi="Times New Roman" w:cs="Times New Roman"/>
          <w:sz w:val="24"/>
          <w:szCs w:val="24"/>
          <w:lang w:val="en-GB"/>
        </w:rPr>
      </w:pPr>
      <w:r w:rsidRPr="00B735B2">
        <w:rPr>
          <w:rFonts w:ascii="Times New Roman" w:eastAsia="Calibri" w:hAnsi="Times New Roman" w:cs="Times New Roman"/>
          <w:sz w:val="24"/>
          <w:szCs w:val="24"/>
          <w:lang w:val="en-GB"/>
        </w:rPr>
        <w:t xml:space="preserve">Recent changes to the regulation of digital services could represent a step-change in the accessibility of public sector websites and applications in the UK and across Europe. Accessibility will be centrally monitored meaning the onus is no longer exclusively on disabled people to issue legal challenges </w:t>
      </w:r>
      <w:r w:rsidR="0036536C" w:rsidRPr="00B735B2">
        <w:rPr>
          <w:rFonts w:ascii="Times New Roman" w:eastAsia="Calibri" w:hAnsi="Times New Roman" w:cs="Times New Roman"/>
          <w:sz w:val="24"/>
          <w:szCs w:val="24"/>
          <w:lang w:val="en-GB"/>
        </w:rPr>
        <w:t xml:space="preserve">to </w:t>
      </w:r>
      <w:r w:rsidRPr="00B735B2">
        <w:rPr>
          <w:rFonts w:ascii="Times New Roman" w:eastAsia="Calibri" w:hAnsi="Times New Roman" w:cs="Times New Roman"/>
          <w:sz w:val="24"/>
          <w:szCs w:val="24"/>
          <w:lang w:val="en-GB"/>
        </w:rPr>
        <w:t xml:space="preserve">digital exclusion. How will these changes affect disabled people in the UK, in light of </w:t>
      </w:r>
      <w:r w:rsidR="00614773" w:rsidRPr="00B735B2">
        <w:rPr>
          <w:rFonts w:ascii="Times New Roman" w:eastAsia="Calibri" w:hAnsi="Times New Roman" w:cs="Times New Roman"/>
          <w:sz w:val="24"/>
          <w:szCs w:val="24"/>
          <w:lang w:val="en-GB"/>
        </w:rPr>
        <w:t>Brexit</w:t>
      </w:r>
      <w:r w:rsidRPr="00B735B2">
        <w:rPr>
          <w:rFonts w:ascii="Times New Roman" w:eastAsia="Calibri" w:hAnsi="Times New Roman" w:cs="Times New Roman"/>
          <w:sz w:val="24"/>
          <w:szCs w:val="24"/>
          <w:lang w:val="en-GB"/>
        </w:rPr>
        <w:t xml:space="preserve"> and the complex relationship between standards and disability?</w:t>
      </w:r>
    </w:p>
    <w:p w14:paraId="2FBA33FE" w14:textId="61AD0990" w:rsidR="1997CBA5" w:rsidRPr="00B735B2" w:rsidRDefault="005E057F" w:rsidP="354533D2">
      <w:pPr>
        <w:spacing w:line="257" w:lineRule="auto"/>
        <w:rPr>
          <w:rFonts w:ascii="Times New Roman" w:eastAsia="Calibri" w:hAnsi="Times New Roman" w:cs="Times New Roman"/>
          <w:b/>
          <w:bCs/>
          <w:sz w:val="24"/>
          <w:szCs w:val="24"/>
          <w:lang w:val="en-GB"/>
        </w:rPr>
      </w:pPr>
      <w:r w:rsidRPr="00B735B2">
        <w:rPr>
          <w:rFonts w:ascii="Times New Roman" w:eastAsia="Calibri" w:hAnsi="Times New Roman" w:cs="Times New Roman"/>
          <w:sz w:val="24"/>
          <w:szCs w:val="24"/>
          <w:lang w:val="en-GB"/>
        </w:rPr>
        <w:t>O</w:t>
      </w:r>
      <w:r w:rsidR="354533D2" w:rsidRPr="00B735B2">
        <w:rPr>
          <w:rFonts w:ascii="Times New Roman" w:eastAsia="Calibri" w:hAnsi="Times New Roman" w:cs="Times New Roman"/>
          <w:sz w:val="24"/>
          <w:szCs w:val="24"/>
          <w:lang w:val="en-GB"/>
        </w:rPr>
        <w:t xml:space="preserve">ur society is </w:t>
      </w:r>
      <w:r w:rsidR="00E5536E" w:rsidRPr="00B735B2">
        <w:rPr>
          <w:rFonts w:ascii="Times New Roman" w:eastAsia="Calibri" w:hAnsi="Times New Roman" w:cs="Times New Roman"/>
          <w:sz w:val="24"/>
          <w:szCs w:val="24"/>
          <w:lang w:val="en-GB"/>
        </w:rPr>
        <w:t>becoming increasingly reliant on</w:t>
      </w:r>
      <w:r w:rsidR="354533D2" w:rsidRPr="00B735B2">
        <w:rPr>
          <w:rFonts w:ascii="Times New Roman" w:eastAsia="Calibri" w:hAnsi="Times New Roman" w:cs="Times New Roman"/>
          <w:sz w:val="24"/>
          <w:szCs w:val="24"/>
          <w:lang w:val="en-GB"/>
        </w:rPr>
        <w:t xml:space="preserve"> digital platforms</w:t>
      </w:r>
      <w:r w:rsidRPr="00B735B2">
        <w:rPr>
          <w:rFonts w:ascii="Times New Roman" w:eastAsia="Calibri" w:hAnsi="Times New Roman" w:cs="Times New Roman"/>
          <w:sz w:val="24"/>
          <w:szCs w:val="24"/>
          <w:lang w:val="en-GB"/>
        </w:rPr>
        <w:t>.</w:t>
      </w:r>
      <w:r w:rsidR="354533D2" w:rsidRPr="00B735B2">
        <w:rPr>
          <w:rFonts w:ascii="Times New Roman" w:eastAsia="Calibri" w:hAnsi="Times New Roman" w:cs="Times New Roman"/>
          <w:sz w:val="24"/>
          <w:szCs w:val="24"/>
          <w:lang w:val="en-GB"/>
        </w:rPr>
        <w:t xml:space="preserve"> </w:t>
      </w:r>
      <w:r w:rsidRPr="00B735B2">
        <w:rPr>
          <w:rFonts w:ascii="Times New Roman" w:eastAsia="Calibri" w:hAnsi="Times New Roman" w:cs="Times New Roman"/>
          <w:sz w:val="24"/>
          <w:szCs w:val="24"/>
          <w:lang w:val="en-GB"/>
        </w:rPr>
        <w:t>When</w:t>
      </w:r>
      <w:r w:rsidR="354533D2" w:rsidRPr="00B735B2">
        <w:rPr>
          <w:rFonts w:ascii="Times New Roman" w:eastAsia="Calibri" w:hAnsi="Times New Roman" w:cs="Times New Roman"/>
          <w:sz w:val="24"/>
          <w:szCs w:val="24"/>
          <w:lang w:val="en-GB"/>
        </w:rPr>
        <w:t xml:space="preserve"> checking in at the doctor’s surgery</w:t>
      </w:r>
      <w:r w:rsidRPr="00B735B2">
        <w:rPr>
          <w:rFonts w:ascii="Times New Roman" w:eastAsia="Calibri" w:hAnsi="Times New Roman" w:cs="Times New Roman"/>
          <w:sz w:val="24"/>
          <w:szCs w:val="24"/>
          <w:lang w:val="en-GB"/>
        </w:rPr>
        <w:t xml:space="preserve">, </w:t>
      </w:r>
      <w:r w:rsidR="354533D2" w:rsidRPr="00B735B2">
        <w:rPr>
          <w:rFonts w:ascii="Times New Roman" w:eastAsia="Calibri" w:hAnsi="Times New Roman" w:cs="Times New Roman"/>
          <w:sz w:val="24"/>
          <w:szCs w:val="24"/>
          <w:lang w:val="en-GB"/>
        </w:rPr>
        <w:t>applying for a school place or submitting a tax return, we are expected to interact with digital platforms every day</w:t>
      </w:r>
      <w:r w:rsidRPr="00B735B2">
        <w:rPr>
          <w:rFonts w:ascii="Times New Roman" w:eastAsia="Calibri" w:hAnsi="Times New Roman" w:cs="Times New Roman"/>
          <w:sz w:val="24"/>
          <w:szCs w:val="24"/>
          <w:lang w:val="en-GB"/>
        </w:rPr>
        <w:t xml:space="preserve"> as governments and public services embrace ‘digital-first’ approaches, ostensibly to provide more efficient and effective services</w:t>
      </w:r>
      <w:r w:rsidR="354533D2" w:rsidRPr="00B735B2">
        <w:rPr>
          <w:rFonts w:ascii="Times New Roman" w:eastAsia="Calibri" w:hAnsi="Times New Roman" w:cs="Times New Roman"/>
          <w:sz w:val="24"/>
          <w:szCs w:val="24"/>
          <w:lang w:val="en-GB"/>
        </w:rPr>
        <w:t xml:space="preserve">. </w:t>
      </w:r>
      <w:r w:rsidR="001926DA" w:rsidRPr="00B735B2">
        <w:rPr>
          <w:rFonts w:ascii="Times New Roman" w:eastAsia="Calibri" w:hAnsi="Times New Roman" w:cs="Times New Roman"/>
          <w:sz w:val="24"/>
          <w:szCs w:val="24"/>
          <w:lang w:val="en-GB"/>
        </w:rPr>
        <w:t xml:space="preserve">Disability </w:t>
      </w:r>
      <w:r w:rsidR="0024029E" w:rsidRPr="00B735B2">
        <w:rPr>
          <w:rFonts w:ascii="Times New Roman" w:eastAsia="Calibri" w:hAnsi="Times New Roman" w:cs="Times New Roman"/>
          <w:sz w:val="24"/>
          <w:szCs w:val="24"/>
          <w:lang w:val="en-GB"/>
        </w:rPr>
        <w:t>has been</w:t>
      </w:r>
      <w:r w:rsidR="001926DA" w:rsidRPr="00B735B2">
        <w:rPr>
          <w:rFonts w:ascii="Times New Roman" w:eastAsia="Calibri" w:hAnsi="Times New Roman" w:cs="Times New Roman"/>
          <w:sz w:val="24"/>
          <w:szCs w:val="24"/>
          <w:lang w:val="en-GB"/>
        </w:rPr>
        <w:t xml:space="preserve"> a driver of technical innovation in </w:t>
      </w:r>
      <w:r w:rsidR="0024029E" w:rsidRPr="00B735B2">
        <w:rPr>
          <w:rFonts w:ascii="Times New Roman" w:eastAsia="Calibri" w:hAnsi="Times New Roman" w:cs="Times New Roman"/>
          <w:sz w:val="24"/>
          <w:szCs w:val="24"/>
          <w:lang w:val="en-GB"/>
        </w:rPr>
        <w:t xml:space="preserve">these </w:t>
      </w:r>
      <w:r w:rsidR="001926DA" w:rsidRPr="00B735B2">
        <w:rPr>
          <w:rFonts w:ascii="Times New Roman" w:eastAsia="Calibri" w:hAnsi="Times New Roman" w:cs="Times New Roman"/>
          <w:sz w:val="24"/>
          <w:szCs w:val="24"/>
          <w:lang w:val="en-GB"/>
        </w:rPr>
        <w:t xml:space="preserve">digital domains. Early in the history of the Web, inventor Tim Berners-Lee stated ‘The power of the Web is in its universality. Access by everyone, regardless of disability is an essential aspect’ (W3C, 1997). </w:t>
      </w:r>
      <w:r w:rsidR="354533D2" w:rsidRPr="00B735B2">
        <w:rPr>
          <w:rFonts w:ascii="Times New Roman" w:eastAsia="Calibri" w:hAnsi="Times New Roman" w:cs="Times New Roman"/>
          <w:sz w:val="24"/>
          <w:szCs w:val="24"/>
          <w:lang w:val="en-GB"/>
        </w:rPr>
        <w:t xml:space="preserve">However, for disabled people who use assistive technology or need adaptations (such as increased </w:t>
      </w:r>
      <w:r w:rsidR="006C620D" w:rsidRPr="00B735B2">
        <w:rPr>
          <w:rFonts w:ascii="Times New Roman" w:eastAsia="Calibri" w:hAnsi="Times New Roman" w:cs="Times New Roman"/>
          <w:sz w:val="24"/>
          <w:szCs w:val="24"/>
          <w:lang w:val="en-GB"/>
        </w:rPr>
        <w:t>text</w:t>
      </w:r>
      <w:r w:rsidR="000C1EF8" w:rsidRPr="00B735B2">
        <w:rPr>
          <w:rFonts w:ascii="Times New Roman" w:eastAsia="Calibri" w:hAnsi="Times New Roman" w:cs="Times New Roman"/>
          <w:sz w:val="24"/>
          <w:szCs w:val="24"/>
          <w:lang w:val="en-GB"/>
        </w:rPr>
        <w:t>-</w:t>
      </w:r>
      <w:r w:rsidR="354533D2" w:rsidRPr="00B735B2">
        <w:rPr>
          <w:rFonts w:ascii="Times New Roman" w:eastAsia="Calibri" w:hAnsi="Times New Roman" w:cs="Times New Roman"/>
          <w:sz w:val="24"/>
          <w:szCs w:val="24"/>
          <w:lang w:val="en-GB"/>
        </w:rPr>
        <w:t xml:space="preserve">size), there has been no guarantee that </w:t>
      </w:r>
      <w:r w:rsidR="00EC22E0" w:rsidRPr="00B735B2">
        <w:rPr>
          <w:rFonts w:ascii="Times New Roman" w:eastAsia="Calibri" w:hAnsi="Times New Roman" w:cs="Times New Roman"/>
          <w:sz w:val="24"/>
          <w:szCs w:val="24"/>
          <w:lang w:val="en-GB"/>
        </w:rPr>
        <w:t xml:space="preserve">digital </w:t>
      </w:r>
      <w:r w:rsidR="354533D2" w:rsidRPr="00B735B2">
        <w:rPr>
          <w:rFonts w:ascii="Times New Roman" w:eastAsia="Calibri" w:hAnsi="Times New Roman" w:cs="Times New Roman"/>
          <w:sz w:val="24"/>
          <w:szCs w:val="24"/>
          <w:lang w:val="en-GB"/>
        </w:rPr>
        <w:t>services will work</w:t>
      </w:r>
      <w:r w:rsidR="002C6426" w:rsidRPr="00B735B2">
        <w:rPr>
          <w:rFonts w:ascii="Times New Roman" w:eastAsia="Calibri" w:hAnsi="Times New Roman" w:cs="Times New Roman"/>
          <w:sz w:val="24"/>
          <w:szCs w:val="24"/>
          <w:lang w:val="en-GB"/>
        </w:rPr>
        <w:t xml:space="preserve"> </w:t>
      </w:r>
      <w:r w:rsidR="004A4717" w:rsidRPr="00B735B2">
        <w:rPr>
          <w:rFonts w:ascii="Times New Roman" w:eastAsia="Calibri" w:hAnsi="Times New Roman" w:cs="Times New Roman"/>
          <w:sz w:val="24"/>
          <w:szCs w:val="24"/>
          <w:lang w:val="en-GB"/>
        </w:rPr>
        <w:t xml:space="preserve">as </w:t>
      </w:r>
      <w:r w:rsidR="002C6426" w:rsidRPr="00B735B2">
        <w:rPr>
          <w:rFonts w:ascii="Times New Roman" w:eastAsia="Calibri" w:hAnsi="Times New Roman" w:cs="Times New Roman"/>
          <w:sz w:val="24"/>
          <w:szCs w:val="24"/>
          <w:lang w:val="en-GB"/>
        </w:rPr>
        <w:t xml:space="preserve">both the </w:t>
      </w:r>
      <w:r w:rsidR="004A4717" w:rsidRPr="00B735B2">
        <w:rPr>
          <w:rFonts w:ascii="Times New Roman" w:eastAsia="Calibri" w:hAnsi="Times New Roman" w:cs="Times New Roman"/>
          <w:sz w:val="24"/>
          <w:szCs w:val="24"/>
          <w:lang w:val="en-GB"/>
        </w:rPr>
        <w:t>Web and digital tools</w:t>
      </w:r>
      <w:r w:rsidR="007B503D" w:rsidRPr="00B735B2">
        <w:rPr>
          <w:rFonts w:ascii="Times New Roman" w:eastAsia="Calibri" w:hAnsi="Times New Roman" w:cs="Times New Roman"/>
          <w:sz w:val="24"/>
          <w:szCs w:val="24"/>
          <w:lang w:val="en-GB"/>
        </w:rPr>
        <w:t xml:space="preserve"> have proliferated</w:t>
      </w:r>
      <w:r w:rsidR="0024029E" w:rsidRPr="00B735B2">
        <w:rPr>
          <w:rFonts w:ascii="Times New Roman" w:eastAsia="Calibri" w:hAnsi="Times New Roman" w:cs="Times New Roman"/>
          <w:sz w:val="24"/>
          <w:szCs w:val="24"/>
          <w:lang w:val="en-GB"/>
        </w:rPr>
        <w:t>,</w:t>
      </w:r>
      <w:r w:rsidR="004A4717" w:rsidRPr="00B735B2">
        <w:rPr>
          <w:rFonts w:ascii="Times New Roman" w:eastAsia="Calibri" w:hAnsi="Times New Roman" w:cs="Times New Roman"/>
          <w:sz w:val="24"/>
          <w:szCs w:val="24"/>
          <w:lang w:val="en-GB"/>
        </w:rPr>
        <w:t xml:space="preserve"> and services have diverged from their universalist origins</w:t>
      </w:r>
      <w:r w:rsidRPr="00B735B2">
        <w:rPr>
          <w:rFonts w:ascii="Times New Roman" w:eastAsia="Calibri" w:hAnsi="Times New Roman" w:cs="Times New Roman"/>
          <w:sz w:val="24"/>
          <w:szCs w:val="24"/>
          <w:lang w:val="en-GB"/>
        </w:rPr>
        <w:t>.</w:t>
      </w:r>
      <w:r w:rsidR="354533D2" w:rsidRPr="00B735B2">
        <w:rPr>
          <w:rFonts w:ascii="Times New Roman" w:eastAsia="Calibri" w:hAnsi="Times New Roman" w:cs="Times New Roman"/>
          <w:sz w:val="24"/>
          <w:szCs w:val="24"/>
          <w:lang w:val="en-GB"/>
        </w:rPr>
        <w:t xml:space="preserve"> </w:t>
      </w:r>
      <w:r w:rsidR="001012DE" w:rsidRPr="00B735B2">
        <w:rPr>
          <w:rFonts w:ascii="Times New Roman" w:eastAsia="Calibri" w:hAnsi="Times New Roman" w:cs="Times New Roman"/>
          <w:sz w:val="24"/>
          <w:szCs w:val="24"/>
          <w:lang w:val="en-GB"/>
        </w:rPr>
        <w:t>At the same time, t</w:t>
      </w:r>
      <w:r w:rsidR="000C1EF8" w:rsidRPr="00B735B2">
        <w:rPr>
          <w:rFonts w:ascii="Times New Roman" w:eastAsia="Calibri" w:hAnsi="Times New Roman" w:cs="Times New Roman"/>
          <w:sz w:val="24"/>
          <w:szCs w:val="24"/>
          <w:lang w:val="en-GB"/>
        </w:rPr>
        <w:t>he d</w:t>
      </w:r>
      <w:r w:rsidR="354533D2" w:rsidRPr="00B735B2">
        <w:rPr>
          <w:rFonts w:ascii="Times New Roman" w:eastAsia="Calibri" w:hAnsi="Times New Roman" w:cs="Times New Roman"/>
          <w:sz w:val="24"/>
          <w:szCs w:val="24"/>
          <w:lang w:val="en-GB"/>
        </w:rPr>
        <w:t>igital accessibility standards mandate</w:t>
      </w:r>
      <w:r w:rsidR="00864DBD" w:rsidRPr="00B735B2">
        <w:rPr>
          <w:rFonts w:ascii="Times New Roman" w:eastAsia="Calibri" w:hAnsi="Times New Roman" w:cs="Times New Roman"/>
          <w:sz w:val="24"/>
          <w:szCs w:val="24"/>
          <w:lang w:val="en-GB"/>
        </w:rPr>
        <w:t>d by pre-existing legislation (</w:t>
      </w:r>
      <w:r w:rsidR="354533D2" w:rsidRPr="00B735B2">
        <w:rPr>
          <w:rFonts w:ascii="Times New Roman" w:eastAsia="Calibri" w:hAnsi="Times New Roman" w:cs="Times New Roman"/>
          <w:sz w:val="24"/>
          <w:szCs w:val="24"/>
          <w:lang w:val="en-GB"/>
        </w:rPr>
        <w:t>UN</w:t>
      </w:r>
      <w:r w:rsidR="00170E9D" w:rsidRPr="00B735B2">
        <w:rPr>
          <w:rFonts w:ascii="Times New Roman" w:eastAsia="Calibri" w:hAnsi="Times New Roman" w:cs="Times New Roman"/>
          <w:sz w:val="24"/>
          <w:szCs w:val="24"/>
          <w:lang w:val="en-GB"/>
        </w:rPr>
        <w:t>CRPD</w:t>
      </w:r>
      <w:r w:rsidR="354533D2" w:rsidRPr="00B735B2">
        <w:rPr>
          <w:rFonts w:ascii="Times New Roman" w:eastAsia="Calibri" w:hAnsi="Times New Roman" w:cs="Times New Roman"/>
          <w:sz w:val="24"/>
          <w:szCs w:val="24"/>
          <w:lang w:val="en-GB"/>
        </w:rPr>
        <w:t>, 2006</w:t>
      </w:r>
      <w:r w:rsidR="0083488D">
        <w:rPr>
          <w:rFonts w:ascii="Times New Roman" w:eastAsia="Calibri" w:hAnsi="Times New Roman" w:cs="Times New Roman"/>
          <w:sz w:val="24"/>
          <w:szCs w:val="24"/>
          <w:lang w:val="en-GB"/>
        </w:rPr>
        <w:t>; Equality</w:t>
      </w:r>
      <w:r w:rsidR="00864DBD" w:rsidRPr="00B735B2">
        <w:rPr>
          <w:rFonts w:ascii="Times New Roman" w:eastAsia="Calibri" w:hAnsi="Times New Roman" w:cs="Times New Roman"/>
          <w:sz w:val="24"/>
          <w:szCs w:val="24"/>
          <w:lang w:val="en-GB"/>
        </w:rPr>
        <w:t xml:space="preserve"> Act, 2010</w:t>
      </w:r>
      <w:r w:rsidR="354533D2" w:rsidRPr="00B735B2">
        <w:rPr>
          <w:rFonts w:ascii="Times New Roman" w:eastAsia="Calibri" w:hAnsi="Times New Roman" w:cs="Times New Roman"/>
          <w:sz w:val="24"/>
          <w:szCs w:val="24"/>
          <w:lang w:val="en-GB"/>
        </w:rPr>
        <w:t>)</w:t>
      </w:r>
      <w:r w:rsidRPr="00B735B2">
        <w:rPr>
          <w:rFonts w:ascii="Times New Roman" w:eastAsia="Calibri" w:hAnsi="Times New Roman" w:cs="Times New Roman"/>
          <w:sz w:val="24"/>
          <w:szCs w:val="24"/>
          <w:lang w:val="en-GB"/>
        </w:rPr>
        <w:t xml:space="preserve"> have not been enforced</w:t>
      </w:r>
      <w:r w:rsidR="354533D2" w:rsidRPr="00B735B2">
        <w:rPr>
          <w:rFonts w:ascii="Times New Roman" w:eastAsia="Calibri" w:hAnsi="Times New Roman" w:cs="Times New Roman"/>
          <w:sz w:val="24"/>
          <w:szCs w:val="24"/>
          <w:lang w:val="en-GB"/>
        </w:rPr>
        <w:t xml:space="preserve">. </w:t>
      </w:r>
      <w:r w:rsidR="00725649" w:rsidRPr="00B735B2">
        <w:rPr>
          <w:rFonts w:ascii="Times New Roman" w:eastAsia="Calibri" w:hAnsi="Times New Roman" w:cs="Times New Roman"/>
          <w:sz w:val="24"/>
          <w:szCs w:val="24"/>
          <w:lang w:val="en-GB"/>
        </w:rPr>
        <w:t>W</w:t>
      </w:r>
      <w:r w:rsidR="354533D2" w:rsidRPr="00B735B2">
        <w:rPr>
          <w:rFonts w:ascii="Times New Roman" w:eastAsia="Calibri" w:hAnsi="Times New Roman" w:cs="Times New Roman"/>
          <w:sz w:val="24"/>
          <w:szCs w:val="24"/>
          <w:lang w:val="en-GB"/>
        </w:rPr>
        <w:t>hil</w:t>
      </w:r>
      <w:r w:rsidR="000F7E40" w:rsidRPr="00B735B2">
        <w:rPr>
          <w:rFonts w:ascii="Times New Roman" w:eastAsia="Calibri" w:hAnsi="Times New Roman" w:cs="Times New Roman"/>
          <w:sz w:val="24"/>
          <w:szCs w:val="24"/>
          <w:lang w:val="en-GB"/>
        </w:rPr>
        <w:t>e</w:t>
      </w:r>
      <w:r w:rsidR="354533D2" w:rsidRPr="00B735B2">
        <w:rPr>
          <w:rFonts w:ascii="Times New Roman" w:eastAsia="Calibri" w:hAnsi="Times New Roman" w:cs="Times New Roman"/>
          <w:sz w:val="24"/>
          <w:szCs w:val="24"/>
          <w:lang w:val="en-GB"/>
        </w:rPr>
        <w:t xml:space="preserve"> internet use among disabled people </w:t>
      </w:r>
      <w:r w:rsidR="000F7E40" w:rsidRPr="00B735B2">
        <w:rPr>
          <w:rFonts w:ascii="Times New Roman" w:eastAsia="Calibri" w:hAnsi="Times New Roman" w:cs="Times New Roman"/>
          <w:sz w:val="24"/>
          <w:szCs w:val="24"/>
          <w:lang w:val="en-GB"/>
        </w:rPr>
        <w:t xml:space="preserve">is </w:t>
      </w:r>
      <w:r w:rsidR="354533D2" w:rsidRPr="00B735B2">
        <w:rPr>
          <w:rFonts w:ascii="Times New Roman" w:eastAsia="Calibri" w:hAnsi="Times New Roman" w:cs="Times New Roman"/>
          <w:sz w:val="24"/>
          <w:szCs w:val="24"/>
          <w:lang w:val="en-GB"/>
        </w:rPr>
        <w:t>increas</w:t>
      </w:r>
      <w:r w:rsidR="000F7E40" w:rsidRPr="00B735B2">
        <w:rPr>
          <w:rFonts w:ascii="Times New Roman" w:eastAsia="Calibri" w:hAnsi="Times New Roman" w:cs="Times New Roman"/>
          <w:sz w:val="24"/>
          <w:szCs w:val="24"/>
          <w:lang w:val="en-GB"/>
        </w:rPr>
        <w:t>ing</w:t>
      </w:r>
      <w:r w:rsidR="354533D2" w:rsidRPr="00B735B2">
        <w:rPr>
          <w:rFonts w:ascii="Times New Roman" w:eastAsia="Calibri" w:hAnsi="Times New Roman" w:cs="Times New Roman"/>
          <w:sz w:val="24"/>
          <w:szCs w:val="24"/>
          <w:lang w:val="en-GB"/>
        </w:rPr>
        <w:t xml:space="preserve"> in the UK (ONS, 201</w:t>
      </w:r>
      <w:r w:rsidR="000F7E40" w:rsidRPr="00B735B2">
        <w:rPr>
          <w:rFonts w:ascii="Times New Roman" w:eastAsia="Calibri" w:hAnsi="Times New Roman" w:cs="Times New Roman"/>
          <w:sz w:val="24"/>
          <w:szCs w:val="24"/>
          <w:lang w:val="en-GB"/>
        </w:rPr>
        <w:t>9</w:t>
      </w:r>
      <w:r w:rsidR="354533D2" w:rsidRPr="00B735B2">
        <w:rPr>
          <w:rFonts w:ascii="Times New Roman" w:eastAsia="Calibri" w:hAnsi="Times New Roman" w:cs="Times New Roman"/>
          <w:sz w:val="24"/>
          <w:szCs w:val="24"/>
          <w:lang w:val="en-GB"/>
        </w:rPr>
        <w:t>)</w:t>
      </w:r>
      <w:r w:rsidR="000F7E40" w:rsidRPr="00B735B2">
        <w:rPr>
          <w:rFonts w:ascii="Times New Roman" w:eastAsia="Calibri" w:hAnsi="Times New Roman" w:cs="Times New Roman"/>
          <w:sz w:val="24"/>
          <w:szCs w:val="24"/>
          <w:lang w:val="en-GB"/>
        </w:rPr>
        <w:t>,</w:t>
      </w:r>
      <w:r w:rsidR="354533D2" w:rsidRPr="00B735B2">
        <w:rPr>
          <w:rFonts w:ascii="Times New Roman" w:eastAsia="Calibri" w:hAnsi="Times New Roman" w:cs="Times New Roman"/>
          <w:sz w:val="24"/>
          <w:szCs w:val="24"/>
          <w:lang w:val="en-GB"/>
        </w:rPr>
        <w:t xml:space="preserve"> the lack of progress improving digital accessibility </w:t>
      </w:r>
      <w:r w:rsidR="0036536C" w:rsidRPr="00B735B2">
        <w:rPr>
          <w:rFonts w:ascii="Times New Roman" w:eastAsia="Calibri" w:hAnsi="Times New Roman" w:cs="Times New Roman"/>
          <w:sz w:val="24"/>
          <w:szCs w:val="24"/>
          <w:lang w:val="en-GB"/>
        </w:rPr>
        <w:t xml:space="preserve">across </w:t>
      </w:r>
      <w:r w:rsidR="354533D2" w:rsidRPr="00B735B2">
        <w:rPr>
          <w:rFonts w:ascii="Times New Roman" w:eastAsia="Calibri" w:hAnsi="Times New Roman" w:cs="Times New Roman"/>
          <w:sz w:val="24"/>
          <w:szCs w:val="24"/>
          <w:lang w:val="en-GB"/>
        </w:rPr>
        <w:t xml:space="preserve">the UK and </w:t>
      </w:r>
      <w:r w:rsidR="00A43859" w:rsidRPr="00B735B2">
        <w:rPr>
          <w:rFonts w:ascii="Times New Roman" w:eastAsia="Calibri" w:hAnsi="Times New Roman" w:cs="Times New Roman"/>
          <w:sz w:val="24"/>
          <w:szCs w:val="24"/>
          <w:lang w:val="en-GB"/>
        </w:rPr>
        <w:t xml:space="preserve">Europe </w:t>
      </w:r>
      <w:r w:rsidR="000F7E40" w:rsidRPr="00B735B2">
        <w:rPr>
          <w:rFonts w:ascii="Times New Roman" w:eastAsia="Calibri" w:hAnsi="Times New Roman" w:cs="Times New Roman"/>
          <w:sz w:val="24"/>
          <w:szCs w:val="24"/>
          <w:lang w:val="en-GB"/>
        </w:rPr>
        <w:t>is troubling (</w:t>
      </w:r>
      <w:r w:rsidR="00141F4B" w:rsidRPr="00B735B2">
        <w:rPr>
          <w:rFonts w:ascii="Times New Roman" w:eastAsia="Calibri" w:hAnsi="Times New Roman" w:cs="Times New Roman"/>
          <w:sz w:val="24"/>
          <w:szCs w:val="24"/>
          <w:lang w:val="en-GB"/>
        </w:rPr>
        <w:t>House of Commons Work and Pensions Committee, 2018</w:t>
      </w:r>
      <w:r w:rsidR="000F7E40" w:rsidRPr="00B735B2">
        <w:rPr>
          <w:rFonts w:ascii="Times New Roman" w:eastAsia="Calibri" w:hAnsi="Times New Roman" w:cs="Times New Roman"/>
          <w:sz w:val="24"/>
          <w:szCs w:val="24"/>
          <w:lang w:val="en-GB"/>
        </w:rPr>
        <w:t>)</w:t>
      </w:r>
      <w:r w:rsidR="354533D2" w:rsidRPr="00B735B2">
        <w:rPr>
          <w:rFonts w:ascii="Times New Roman" w:eastAsia="Calibri" w:hAnsi="Times New Roman" w:cs="Times New Roman"/>
          <w:sz w:val="24"/>
          <w:szCs w:val="24"/>
          <w:lang w:val="en-GB"/>
        </w:rPr>
        <w:t xml:space="preserve">. </w:t>
      </w:r>
    </w:p>
    <w:p w14:paraId="58419B20" w14:textId="3F3DB93B" w:rsidR="1997CBA5" w:rsidRPr="00B735B2" w:rsidRDefault="00864DBD" w:rsidP="00083AA7">
      <w:pPr>
        <w:spacing w:line="257" w:lineRule="auto"/>
        <w:rPr>
          <w:rFonts w:ascii="Times New Roman" w:eastAsia="Calibri" w:hAnsi="Times New Roman" w:cs="Times New Roman"/>
          <w:sz w:val="24"/>
          <w:szCs w:val="24"/>
          <w:lang w:val="en-GB"/>
        </w:rPr>
      </w:pPr>
      <w:r w:rsidRPr="00B735B2">
        <w:rPr>
          <w:rFonts w:ascii="Times New Roman" w:eastAsia="Calibri" w:hAnsi="Times New Roman" w:cs="Times New Roman"/>
          <w:sz w:val="24"/>
          <w:szCs w:val="24"/>
          <w:lang w:val="en-GB"/>
        </w:rPr>
        <w:t>T</w:t>
      </w:r>
      <w:r w:rsidR="0036536C" w:rsidRPr="00B735B2">
        <w:rPr>
          <w:rFonts w:ascii="Times New Roman" w:eastAsia="Calibri" w:hAnsi="Times New Roman" w:cs="Times New Roman"/>
          <w:sz w:val="24"/>
          <w:szCs w:val="24"/>
          <w:lang w:val="en-GB"/>
        </w:rPr>
        <w:t>hings could be about to change. In</w:t>
      </w:r>
      <w:r w:rsidR="354533D2" w:rsidRPr="00B735B2">
        <w:rPr>
          <w:rFonts w:ascii="Times New Roman" w:eastAsia="Calibri" w:hAnsi="Times New Roman" w:cs="Times New Roman"/>
          <w:sz w:val="24"/>
          <w:szCs w:val="24"/>
          <w:lang w:val="en-GB"/>
        </w:rPr>
        <w:t xml:space="preserve"> September</w:t>
      </w:r>
      <w:r w:rsidR="00FC4924" w:rsidRPr="00B735B2">
        <w:rPr>
          <w:rFonts w:ascii="Times New Roman" w:eastAsia="Calibri" w:hAnsi="Times New Roman" w:cs="Times New Roman"/>
          <w:sz w:val="24"/>
          <w:szCs w:val="24"/>
          <w:lang w:val="en-GB"/>
        </w:rPr>
        <w:t xml:space="preserve"> 2019</w:t>
      </w:r>
      <w:r w:rsidR="354533D2" w:rsidRPr="00B735B2">
        <w:rPr>
          <w:rFonts w:ascii="Times New Roman" w:eastAsia="Calibri" w:hAnsi="Times New Roman" w:cs="Times New Roman"/>
          <w:sz w:val="24"/>
          <w:szCs w:val="24"/>
          <w:lang w:val="en-GB"/>
        </w:rPr>
        <w:t xml:space="preserve">, new regulations </w:t>
      </w:r>
      <w:r w:rsidR="00D93AB6" w:rsidRPr="00B735B2">
        <w:rPr>
          <w:rFonts w:ascii="Times New Roman" w:eastAsia="Calibri" w:hAnsi="Times New Roman" w:cs="Times New Roman"/>
          <w:sz w:val="24"/>
          <w:szCs w:val="24"/>
          <w:lang w:val="en-GB"/>
        </w:rPr>
        <w:t xml:space="preserve">that </w:t>
      </w:r>
      <w:r w:rsidR="00CA4F56" w:rsidRPr="00B735B2">
        <w:rPr>
          <w:rFonts w:ascii="Times New Roman" w:eastAsia="Calibri" w:hAnsi="Times New Roman" w:cs="Times New Roman"/>
          <w:sz w:val="24"/>
          <w:szCs w:val="24"/>
          <w:lang w:val="en-GB"/>
        </w:rPr>
        <w:t>entered the UK statute</w:t>
      </w:r>
      <w:r w:rsidR="00D93AB6" w:rsidRPr="00B735B2">
        <w:rPr>
          <w:rFonts w:ascii="Times New Roman" w:eastAsia="Calibri" w:hAnsi="Times New Roman" w:cs="Times New Roman"/>
          <w:sz w:val="24"/>
          <w:szCs w:val="24"/>
          <w:lang w:val="en-GB"/>
        </w:rPr>
        <w:t xml:space="preserve"> back in 2018</w:t>
      </w:r>
      <w:r w:rsidR="00CA4F56" w:rsidRPr="00B735B2">
        <w:rPr>
          <w:rFonts w:ascii="Times New Roman" w:eastAsia="Calibri" w:hAnsi="Times New Roman" w:cs="Times New Roman"/>
          <w:sz w:val="24"/>
          <w:szCs w:val="24"/>
          <w:lang w:val="en-GB"/>
        </w:rPr>
        <w:t xml:space="preserve"> </w:t>
      </w:r>
      <w:r w:rsidR="0036536C" w:rsidRPr="00B735B2">
        <w:rPr>
          <w:rFonts w:ascii="Times New Roman" w:eastAsia="Calibri" w:hAnsi="Times New Roman" w:cs="Times New Roman"/>
          <w:sz w:val="24"/>
          <w:szCs w:val="24"/>
          <w:lang w:val="en-GB"/>
        </w:rPr>
        <w:t>came</w:t>
      </w:r>
      <w:r w:rsidR="354533D2" w:rsidRPr="00B735B2">
        <w:rPr>
          <w:rFonts w:ascii="Times New Roman" w:eastAsia="Calibri" w:hAnsi="Times New Roman" w:cs="Times New Roman"/>
          <w:sz w:val="24"/>
          <w:szCs w:val="24"/>
          <w:lang w:val="en-GB"/>
        </w:rPr>
        <w:t xml:space="preserve"> into </w:t>
      </w:r>
      <w:r w:rsidR="00D93AB6" w:rsidRPr="00B735B2">
        <w:rPr>
          <w:rFonts w:ascii="Times New Roman" w:eastAsia="Calibri" w:hAnsi="Times New Roman" w:cs="Times New Roman"/>
          <w:sz w:val="24"/>
          <w:szCs w:val="24"/>
          <w:lang w:val="en-GB"/>
        </w:rPr>
        <w:t>force</w:t>
      </w:r>
      <w:r w:rsidR="354533D2" w:rsidRPr="00B735B2">
        <w:rPr>
          <w:rFonts w:ascii="Times New Roman" w:eastAsia="Calibri" w:hAnsi="Times New Roman" w:cs="Times New Roman"/>
          <w:sz w:val="24"/>
          <w:szCs w:val="24"/>
          <w:lang w:val="en-GB"/>
        </w:rPr>
        <w:t>, with the potential to remake the digital accessibility landscape. T</w:t>
      </w:r>
      <w:r w:rsidR="006C620D" w:rsidRPr="00B735B2">
        <w:rPr>
          <w:rFonts w:ascii="Times New Roman" w:eastAsia="Calibri" w:hAnsi="Times New Roman" w:cs="Times New Roman"/>
          <w:sz w:val="24"/>
          <w:szCs w:val="24"/>
          <w:lang w:val="en-GB"/>
        </w:rPr>
        <w:t xml:space="preserve">hese regulations, the </w:t>
      </w:r>
      <w:r w:rsidR="001971EA" w:rsidRPr="00B735B2">
        <w:rPr>
          <w:rFonts w:ascii="Times New Roman" w:eastAsia="Calibri" w:hAnsi="Times New Roman" w:cs="Times New Roman"/>
          <w:i/>
          <w:sz w:val="24"/>
          <w:szCs w:val="24"/>
          <w:lang w:val="en-GB"/>
        </w:rPr>
        <w:t>Public Sector Bodies (Websites and Mobile Applications) (No 2) Accessibility Regulations</w:t>
      </w:r>
      <w:r w:rsidR="001971EA" w:rsidRPr="00B735B2">
        <w:rPr>
          <w:rFonts w:ascii="Times New Roman" w:eastAsia="Calibri" w:hAnsi="Times New Roman" w:cs="Times New Roman"/>
          <w:sz w:val="24"/>
          <w:szCs w:val="24"/>
          <w:lang w:val="en-GB"/>
        </w:rPr>
        <w:t xml:space="preserve"> (2018)</w:t>
      </w:r>
      <w:r w:rsidR="006C620D" w:rsidRPr="00B735B2">
        <w:rPr>
          <w:rFonts w:ascii="Times New Roman" w:eastAsia="Calibri" w:hAnsi="Times New Roman" w:cs="Times New Roman"/>
          <w:sz w:val="24"/>
          <w:szCs w:val="24"/>
          <w:lang w:val="en-GB"/>
        </w:rPr>
        <w:t>,</w:t>
      </w:r>
      <w:r w:rsidR="001971EA" w:rsidRPr="00B735B2">
        <w:rPr>
          <w:rFonts w:ascii="Times New Roman" w:eastAsia="Calibri" w:hAnsi="Times New Roman" w:cs="Times New Roman"/>
          <w:sz w:val="24"/>
          <w:szCs w:val="24"/>
          <w:lang w:val="en-GB"/>
        </w:rPr>
        <w:t xml:space="preserve"> </w:t>
      </w:r>
      <w:r w:rsidR="00CA4F56" w:rsidRPr="00B735B2">
        <w:rPr>
          <w:rFonts w:ascii="Times New Roman" w:eastAsia="Calibri" w:hAnsi="Times New Roman" w:cs="Times New Roman"/>
          <w:sz w:val="24"/>
          <w:szCs w:val="24"/>
          <w:lang w:val="en-GB"/>
        </w:rPr>
        <w:t xml:space="preserve">are the first to </w:t>
      </w:r>
      <w:r w:rsidR="354533D2" w:rsidRPr="00B735B2">
        <w:rPr>
          <w:rFonts w:ascii="Times New Roman" w:eastAsia="Calibri" w:hAnsi="Times New Roman" w:cs="Times New Roman"/>
          <w:sz w:val="24"/>
          <w:szCs w:val="24"/>
          <w:lang w:val="en-GB"/>
        </w:rPr>
        <w:t>specifically requir</w:t>
      </w:r>
      <w:r w:rsidR="00CA4F56" w:rsidRPr="00B735B2">
        <w:rPr>
          <w:rFonts w:ascii="Times New Roman" w:eastAsia="Calibri" w:hAnsi="Times New Roman" w:cs="Times New Roman"/>
          <w:sz w:val="24"/>
          <w:szCs w:val="24"/>
          <w:lang w:val="en-GB"/>
        </w:rPr>
        <w:t>e</w:t>
      </w:r>
      <w:r w:rsidR="354533D2" w:rsidRPr="00B735B2">
        <w:rPr>
          <w:rFonts w:ascii="Times New Roman" w:eastAsia="Calibri" w:hAnsi="Times New Roman" w:cs="Times New Roman"/>
          <w:sz w:val="24"/>
          <w:szCs w:val="24"/>
          <w:lang w:val="en-GB"/>
        </w:rPr>
        <w:t xml:space="preserve"> organisations to ensure their websites, documents and mobile apps </w:t>
      </w:r>
      <w:r w:rsidR="0024029E" w:rsidRPr="00B735B2">
        <w:rPr>
          <w:rFonts w:ascii="Times New Roman" w:eastAsia="Calibri" w:hAnsi="Times New Roman" w:cs="Times New Roman"/>
          <w:sz w:val="24"/>
          <w:szCs w:val="24"/>
          <w:lang w:val="en-GB"/>
        </w:rPr>
        <w:t xml:space="preserve">are </w:t>
      </w:r>
      <w:r w:rsidR="354533D2" w:rsidRPr="00B735B2">
        <w:rPr>
          <w:rFonts w:ascii="Times New Roman" w:eastAsia="Calibri" w:hAnsi="Times New Roman" w:cs="Times New Roman"/>
          <w:sz w:val="24"/>
          <w:szCs w:val="24"/>
          <w:lang w:val="en-GB"/>
        </w:rPr>
        <w:t xml:space="preserve">accessible </w:t>
      </w:r>
      <w:r w:rsidR="00CA4F56" w:rsidRPr="00B735B2">
        <w:rPr>
          <w:rFonts w:ascii="Times New Roman" w:eastAsia="Calibri" w:hAnsi="Times New Roman" w:cs="Times New Roman"/>
          <w:sz w:val="24"/>
          <w:szCs w:val="24"/>
          <w:lang w:val="en-GB"/>
        </w:rPr>
        <w:t xml:space="preserve">to </w:t>
      </w:r>
      <w:r w:rsidR="354533D2" w:rsidRPr="00B735B2">
        <w:rPr>
          <w:rFonts w:ascii="Times New Roman" w:eastAsia="Calibri" w:hAnsi="Times New Roman" w:cs="Times New Roman"/>
          <w:sz w:val="24"/>
          <w:szCs w:val="24"/>
          <w:lang w:val="en-GB"/>
        </w:rPr>
        <w:t>all</w:t>
      </w:r>
      <w:r w:rsidR="00CA4F56" w:rsidRPr="00B735B2">
        <w:rPr>
          <w:rFonts w:ascii="Times New Roman" w:eastAsia="Calibri" w:hAnsi="Times New Roman" w:cs="Times New Roman"/>
          <w:sz w:val="24"/>
          <w:szCs w:val="24"/>
          <w:lang w:val="en-GB"/>
        </w:rPr>
        <w:t>.</w:t>
      </w:r>
      <w:r w:rsidR="354533D2" w:rsidRPr="00B735B2">
        <w:rPr>
          <w:rFonts w:ascii="Times New Roman" w:eastAsia="Calibri" w:hAnsi="Times New Roman" w:cs="Times New Roman"/>
          <w:sz w:val="24"/>
          <w:szCs w:val="24"/>
          <w:lang w:val="en-GB"/>
        </w:rPr>
        <w:t xml:space="preserve"> The </w:t>
      </w:r>
      <w:r w:rsidR="001971EA" w:rsidRPr="00B735B2">
        <w:rPr>
          <w:rFonts w:ascii="Times New Roman" w:eastAsia="Calibri" w:hAnsi="Times New Roman" w:cs="Times New Roman"/>
          <w:sz w:val="24"/>
          <w:szCs w:val="24"/>
          <w:lang w:val="en-GB"/>
        </w:rPr>
        <w:t>regulations</w:t>
      </w:r>
      <w:r w:rsidR="000C1EF8" w:rsidRPr="00B735B2">
        <w:rPr>
          <w:rFonts w:ascii="Times New Roman" w:eastAsia="Calibri" w:hAnsi="Times New Roman" w:cs="Times New Roman"/>
          <w:sz w:val="24"/>
          <w:szCs w:val="24"/>
          <w:lang w:val="en-GB"/>
        </w:rPr>
        <w:t xml:space="preserve"> require</w:t>
      </w:r>
      <w:r w:rsidR="354533D2" w:rsidRPr="00B735B2">
        <w:rPr>
          <w:rFonts w:ascii="Times New Roman" w:eastAsia="Calibri" w:hAnsi="Times New Roman" w:cs="Times New Roman"/>
          <w:sz w:val="24"/>
          <w:szCs w:val="24"/>
          <w:lang w:val="en-GB"/>
        </w:rPr>
        <w:t xml:space="preserve"> public sector organisations </w:t>
      </w:r>
      <w:r w:rsidR="00CA4F56" w:rsidRPr="00B735B2">
        <w:rPr>
          <w:rFonts w:ascii="Times New Roman" w:eastAsia="Calibri" w:hAnsi="Times New Roman" w:cs="Times New Roman"/>
          <w:sz w:val="24"/>
          <w:szCs w:val="24"/>
          <w:lang w:val="en-GB"/>
        </w:rPr>
        <w:t xml:space="preserve">to </w:t>
      </w:r>
      <w:r w:rsidR="354533D2" w:rsidRPr="00B735B2">
        <w:rPr>
          <w:rFonts w:ascii="Times New Roman" w:eastAsia="Calibri" w:hAnsi="Times New Roman" w:cs="Times New Roman"/>
          <w:sz w:val="24"/>
          <w:szCs w:val="24"/>
          <w:lang w:val="en-GB"/>
        </w:rPr>
        <w:t>comply with digital accessibility standards</w:t>
      </w:r>
      <w:r w:rsidR="00FC4924" w:rsidRPr="00B735B2">
        <w:rPr>
          <w:rFonts w:ascii="Times New Roman" w:eastAsia="Calibri" w:hAnsi="Times New Roman" w:cs="Times New Roman"/>
          <w:sz w:val="24"/>
          <w:szCs w:val="24"/>
          <w:lang w:val="en-GB"/>
        </w:rPr>
        <w:t xml:space="preserve"> (such as WCAG 2.</w:t>
      </w:r>
      <w:r w:rsidR="008A1056" w:rsidRPr="00B735B2">
        <w:rPr>
          <w:rFonts w:ascii="Times New Roman" w:eastAsia="Calibri" w:hAnsi="Times New Roman" w:cs="Times New Roman"/>
          <w:sz w:val="24"/>
          <w:szCs w:val="24"/>
          <w:lang w:val="en-GB"/>
        </w:rPr>
        <w:t>1 Level AA</w:t>
      </w:r>
      <w:r w:rsidR="000C1EF8" w:rsidRPr="00B735B2">
        <w:rPr>
          <w:rFonts w:ascii="Times New Roman" w:eastAsia="Calibri" w:hAnsi="Times New Roman" w:cs="Times New Roman"/>
          <w:sz w:val="24"/>
          <w:szCs w:val="24"/>
          <w:lang w:val="en-GB"/>
        </w:rPr>
        <w:t>, 2008)</w:t>
      </w:r>
      <w:r w:rsidR="354533D2" w:rsidRPr="00B735B2">
        <w:rPr>
          <w:rFonts w:ascii="Times New Roman" w:eastAsia="Calibri" w:hAnsi="Times New Roman" w:cs="Times New Roman"/>
          <w:sz w:val="24"/>
          <w:szCs w:val="24"/>
          <w:lang w:val="en-GB"/>
        </w:rPr>
        <w:t xml:space="preserve"> and publish an accessibility statement. Moreover, </w:t>
      </w:r>
      <w:r w:rsidRPr="00B735B2">
        <w:rPr>
          <w:rFonts w:ascii="Times New Roman" w:eastAsia="Calibri" w:hAnsi="Times New Roman" w:cs="Times New Roman"/>
          <w:sz w:val="24"/>
          <w:szCs w:val="24"/>
          <w:lang w:val="en-GB"/>
        </w:rPr>
        <w:t xml:space="preserve">in section 5.11 </w:t>
      </w:r>
      <w:r w:rsidR="354533D2" w:rsidRPr="00B735B2">
        <w:rPr>
          <w:rFonts w:ascii="Times New Roman" w:eastAsia="Calibri" w:hAnsi="Times New Roman" w:cs="Times New Roman"/>
          <w:sz w:val="24"/>
          <w:szCs w:val="24"/>
          <w:lang w:val="en-GB"/>
        </w:rPr>
        <w:t xml:space="preserve">the regulations also explicitly </w:t>
      </w:r>
      <w:r w:rsidR="000C1EF8" w:rsidRPr="00B735B2">
        <w:rPr>
          <w:rFonts w:ascii="Times New Roman" w:eastAsia="Calibri" w:hAnsi="Times New Roman" w:cs="Times New Roman"/>
          <w:sz w:val="24"/>
          <w:szCs w:val="24"/>
          <w:lang w:val="en-GB"/>
        </w:rPr>
        <w:t>identify</w:t>
      </w:r>
      <w:r w:rsidR="00FC4924" w:rsidRPr="00B735B2">
        <w:rPr>
          <w:rFonts w:ascii="Times New Roman" w:eastAsia="Calibri" w:hAnsi="Times New Roman" w:cs="Times New Roman"/>
          <w:sz w:val="24"/>
          <w:szCs w:val="24"/>
          <w:lang w:val="en-GB"/>
        </w:rPr>
        <w:t xml:space="preserve"> the provision of </w:t>
      </w:r>
      <w:r w:rsidR="354533D2" w:rsidRPr="00B735B2">
        <w:rPr>
          <w:rFonts w:ascii="Times New Roman" w:eastAsia="Calibri" w:hAnsi="Times New Roman" w:cs="Times New Roman"/>
          <w:sz w:val="24"/>
          <w:szCs w:val="24"/>
          <w:lang w:val="en-GB"/>
        </w:rPr>
        <w:t>accessible digital serv</w:t>
      </w:r>
      <w:r w:rsidR="0022715C" w:rsidRPr="00B735B2">
        <w:rPr>
          <w:rFonts w:ascii="Times New Roman" w:eastAsia="Calibri" w:hAnsi="Times New Roman" w:cs="Times New Roman"/>
          <w:sz w:val="24"/>
          <w:szCs w:val="24"/>
          <w:lang w:val="en-GB"/>
        </w:rPr>
        <w:t>ices and alternative formats as</w:t>
      </w:r>
      <w:r w:rsidR="354533D2" w:rsidRPr="00B735B2">
        <w:rPr>
          <w:rFonts w:ascii="Times New Roman" w:eastAsia="Calibri" w:hAnsi="Times New Roman" w:cs="Times New Roman"/>
          <w:sz w:val="24"/>
          <w:szCs w:val="24"/>
          <w:lang w:val="en-GB"/>
        </w:rPr>
        <w:t xml:space="preserve"> </w:t>
      </w:r>
      <w:r w:rsidR="00FC4924" w:rsidRPr="00B735B2">
        <w:rPr>
          <w:rFonts w:ascii="Times New Roman" w:eastAsia="Calibri" w:hAnsi="Times New Roman" w:cs="Times New Roman"/>
          <w:sz w:val="24"/>
          <w:szCs w:val="24"/>
          <w:lang w:val="en-GB"/>
        </w:rPr>
        <w:t>‘</w:t>
      </w:r>
      <w:r w:rsidR="354533D2" w:rsidRPr="00B735B2">
        <w:rPr>
          <w:rFonts w:ascii="Times New Roman" w:eastAsia="Calibri" w:hAnsi="Times New Roman" w:cs="Times New Roman"/>
          <w:sz w:val="24"/>
          <w:szCs w:val="24"/>
          <w:lang w:val="en-GB"/>
        </w:rPr>
        <w:t>reasonable adjustments</w:t>
      </w:r>
      <w:r w:rsidR="00FC4924" w:rsidRPr="00B735B2">
        <w:rPr>
          <w:rFonts w:ascii="Times New Roman" w:eastAsia="Calibri" w:hAnsi="Times New Roman" w:cs="Times New Roman"/>
          <w:sz w:val="24"/>
          <w:szCs w:val="24"/>
          <w:lang w:val="en-GB"/>
        </w:rPr>
        <w:t>’</w:t>
      </w:r>
      <w:r w:rsidR="0083488D">
        <w:rPr>
          <w:rFonts w:ascii="Times New Roman" w:eastAsia="Calibri" w:hAnsi="Times New Roman" w:cs="Times New Roman"/>
          <w:sz w:val="24"/>
          <w:szCs w:val="24"/>
          <w:lang w:val="en-GB"/>
        </w:rPr>
        <w:t xml:space="preserve"> under the Equality</w:t>
      </w:r>
      <w:r w:rsidR="354533D2" w:rsidRPr="00B735B2">
        <w:rPr>
          <w:rFonts w:ascii="Times New Roman" w:eastAsia="Calibri" w:hAnsi="Times New Roman" w:cs="Times New Roman"/>
          <w:sz w:val="24"/>
          <w:szCs w:val="24"/>
          <w:lang w:val="en-GB"/>
        </w:rPr>
        <w:t xml:space="preserve"> Act (2010)</w:t>
      </w:r>
      <w:r w:rsidR="00FC4924" w:rsidRPr="00B735B2">
        <w:rPr>
          <w:rFonts w:ascii="Times New Roman" w:eastAsia="Calibri" w:hAnsi="Times New Roman" w:cs="Times New Roman"/>
          <w:sz w:val="24"/>
          <w:szCs w:val="24"/>
          <w:lang w:val="en-GB"/>
        </w:rPr>
        <w:t xml:space="preserve">. </w:t>
      </w:r>
      <w:r w:rsidR="00725649" w:rsidRPr="00B735B2">
        <w:rPr>
          <w:rFonts w:ascii="Times New Roman" w:eastAsia="Calibri" w:hAnsi="Times New Roman" w:cs="Times New Roman"/>
          <w:sz w:val="24"/>
          <w:szCs w:val="24"/>
          <w:lang w:val="en-GB"/>
        </w:rPr>
        <w:t xml:space="preserve">These moves offer a </w:t>
      </w:r>
      <w:r w:rsidR="00FC4924" w:rsidRPr="00B735B2">
        <w:rPr>
          <w:rFonts w:ascii="Times New Roman" w:eastAsia="Calibri" w:hAnsi="Times New Roman" w:cs="Times New Roman"/>
          <w:sz w:val="24"/>
          <w:szCs w:val="24"/>
          <w:lang w:val="en-GB"/>
        </w:rPr>
        <w:t>concrete legal impetus towards accessibility.</w:t>
      </w:r>
    </w:p>
    <w:p w14:paraId="675D8CA6" w14:textId="0B0A9C8A" w:rsidR="001012DE" w:rsidRPr="00B735B2" w:rsidRDefault="354533D2" w:rsidP="354533D2">
      <w:pPr>
        <w:spacing w:line="257" w:lineRule="auto"/>
        <w:rPr>
          <w:rFonts w:ascii="Times New Roman" w:eastAsia="Calibri" w:hAnsi="Times New Roman" w:cs="Times New Roman"/>
          <w:sz w:val="24"/>
          <w:szCs w:val="24"/>
          <w:lang w:val="en-GB"/>
        </w:rPr>
      </w:pPr>
      <w:r w:rsidRPr="00B735B2">
        <w:rPr>
          <w:rFonts w:ascii="Times New Roman" w:eastAsia="Calibri" w:hAnsi="Times New Roman" w:cs="Times New Roman"/>
          <w:sz w:val="24"/>
          <w:szCs w:val="24"/>
          <w:lang w:val="en-GB"/>
        </w:rPr>
        <w:t xml:space="preserve">The regulations originate from the </w:t>
      </w:r>
      <w:r w:rsidRPr="00B735B2">
        <w:rPr>
          <w:rFonts w:ascii="Times New Roman" w:eastAsia="Calibri" w:hAnsi="Times New Roman" w:cs="Times New Roman"/>
          <w:i/>
          <w:sz w:val="24"/>
          <w:szCs w:val="24"/>
          <w:lang w:val="en-GB"/>
        </w:rPr>
        <w:t>EU directive 2016/2102 on the accessibility of the websites and mobile applications of public sector bodies</w:t>
      </w:r>
      <w:r w:rsidR="004F4B31" w:rsidRPr="00B735B2">
        <w:rPr>
          <w:rFonts w:ascii="Times New Roman" w:eastAsia="Calibri" w:hAnsi="Times New Roman" w:cs="Times New Roman"/>
          <w:sz w:val="24"/>
          <w:szCs w:val="24"/>
          <w:lang w:val="en-GB"/>
        </w:rPr>
        <w:t xml:space="preserve"> (</w:t>
      </w:r>
      <w:r w:rsidR="000C1EF8" w:rsidRPr="00B735B2">
        <w:rPr>
          <w:rFonts w:ascii="Times New Roman" w:eastAsia="Calibri" w:hAnsi="Times New Roman" w:cs="Times New Roman"/>
          <w:sz w:val="24"/>
          <w:szCs w:val="24"/>
          <w:lang w:val="en-GB"/>
        </w:rPr>
        <w:t>EC</w:t>
      </w:r>
      <w:r w:rsidR="004F4B31" w:rsidRPr="00B735B2">
        <w:rPr>
          <w:rFonts w:ascii="Times New Roman" w:eastAsia="Calibri" w:hAnsi="Times New Roman" w:cs="Times New Roman"/>
          <w:sz w:val="24"/>
          <w:szCs w:val="24"/>
          <w:lang w:val="en-GB"/>
        </w:rPr>
        <w:t>, 2016)</w:t>
      </w:r>
      <w:r w:rsidR="00FC4924" w:rsidRPr="00B735B2">
        <w:rPr>
          <w:rFonts w:ascii="Times New Roman" w:eastAsia="Calibri" w:hAnsi="Times New Roman" w:cs="Times New Roman"/>
          <w:sz w:val="24"/>
          <w:szCs w:val="24"/>
          <w:lang w:val="en-GB"/>
        </w:rPr>
        <w:t>,</w:t>
      </w:r>
      <w:r w:rsidRPr="00B735B2">
        <w:rPr>
          <w:rFonts w:ascii="Times New Roman" w:eastAsia="Calibri" w:hAnsi="Times New Roman" w:cs="Times New Roman"/>
          <w:sz w:val="24"/>
          <w:szCs w:val="24"/>
          <w:lang w:val="en-GB"/>
        </w:rPr>
        <w:t xml:space="preserve"> which support the Digital Agenda </w:t>
      </w:r>
      <w:proofErr w:type="gramStart"/>
      <w:r w:rsidRPr="00B735B2">
        <w:rPr>
          <w:rFonts w:ascii="Times New Roman" w:eastAsia="Calibri" w:hAnsi="Times New Roman" w:cs="Times New Roman"/>
          <w:sz w:val="24"/>
          <w:szCs w:val="24"/>
          <w:lang w:val="en-GB"/>
        </w:rPr>
        <w:t>for</w:t>
      </w:r>
      <w:proofErr w:type="gramEnd"/>
      <w:r w:rsidRPr="00B735B2">
        <w:rPr>
          <w:rFonts w:ascii="Times New Roman" w:eastAsia="Calibri" w:hAnsi="Times New Roman" w:cs="Times New Roman"/>
          <w:sz w:val="24"/>
          <w:szCs w:val="24"/>
          <w:lang w:val="en-GB"/>
        </w:rPr>
        <w:t xml:space="preserve"> Europe</w:t>
      </w:r>
      <w:r w:rsidR="00050710" w:rsidRPr="00B735B2">
        <w:rPr>
          <w:rFonts w:ascii="Times New Roman" w:eastAsia="Calibri" w:hAnsi="Times New Roman" w:cs="Times New Roman"/>
          <w:sz w:val="24"/>
          <w:szCs w:val="24"/>
          <w:lang w:val="en-GB"/>
        </w:rPr>
        <w:t xml:space="preserve"> </w:t>
      </w:r>
      <w:r w:rsidRPr="00B735B2">
        <w:rPr>
          <w:rFonts w:ascii="Times New Roman" w:eastAsia="Calibri" w:hAnsi="Times New Roman" w:cs="Times New Roman"/>
          <w:sz w:val="24"/>
          <w:szCs w:val="24"/>
          <w:lang w:val="en-GB"/>
        </w:rPr>
        <w:t>as well as the implementation of the UNCRPD (2016)</w:t>
      </w:r>
      <w:r w:rsidR="000627D3" w:rsidRPr="00B735B2">
        <w:rPr>
          <w:rFonts w:ascii="Times New Roman" w:eastAsia="Calibri" w:hAnsi="Times New Roman" w:cs="Times New Roman"/>
          <w:sz w:val="24"/>
          <w:szCs w:val="24"/>
          <w:lang w:val="en-GB"/>
        </w:rPr>
        <w:t xml:space="preserve"> </w:t>
      </w:r>
      <w:r w:rsidRPr="00B735B2">
        <w:rPr>
          <w:rFonts w:ascii="Times New Roman" w:eastAsia="Calibri" w:hAnsi="Times New Roman" w:cs="Times New Roman"/>
          <w:sz w:val="24"/>
          <w:szCs w:val="24"/>
          <w:lang w:val="en-GB"/>
        </w:rPr>
        <w:t xml:space="preserve">in members states. </w:t>
      </w:r>
      <w:r w:rsidR="00FC4924" w:rsidRPr="00B735B2">
        <w:rPr>
          <w:rFonts w:ascii="Times New Roman" w:eastAsia="Calibri" w:hAnsi="Times New Roman" w:cs="Times New Roman"/>
          <w:sz w:val="24"/>
          <w:szCs w:val="24"/>
          <w:lang w:val="en-GB"/>
        </w:rPr>
        <w:t xml:space="preserve">While the regulations are technical, importantly the key </w:t>
      </w:r>
      <w:r w:rsidRPr="00B735B2">
        <w:rPr>
          <w:rFonts w:ascii="Times New Roman" w:eastAsia="Calibri" w:hAnsi="Times New Roman" w:cs="Times New Roman"/>
          <w:sz w:val="24"/>
          <w:szCs w:val="24"/>
          <w:lang w:val="en-GB"/>
        </w:rPr>
        <w:t xml:space="preserve">purpose of the directive </w:t>
      </w:r>
      <w:r w:rsidR="00FC4924" w:rsidRPr="00B735B2">
        <w:rPr>
          <w:rFonts w:ascii="Times New Roman" w:eastAsia="Calibri" w:hAnsi="Times New Roman" w:cs="Times New Roman"/>
          <w:sz w:val="24"/>
          <w:szCs w:val="24"/>
          <w:lang w:val="en-GB"/>
        </w:rPr>
        <w:t xml:space="preserve">is </w:t>
      </w:r>
      <w:r w:rsidR="000C1EF8" w:rsidRPr="00B735B2">
        <w:rPr>
          <w:rFonts w:ascii="Times New Roman" w:eastAsia="Calibri" w:hAnsi="Times New Roman" w:cs="Times New Roman"/>
          <w:sz w:val="24"/>
          <w:szCs w:val="24"/>
          <w:lang w:val="en-GB"/>
        </w:rPr>
        <w:t xml:space="preserve">twofold; </w:t>
      </w:r>
      <w:r w:rsidR="0024029E" w:rsidRPr="00B735B2">
        <w:rPr>
          <w:rFonts w:ascii="Times New Roman" w:eastAsia="Calibri" w:hAnsi="Times New Roman" w:cs="Times New Roman"/>
          <w:sz w:val="24"/>
          <w:szCs w:val="24"/>
          <w:lang w:val="en-GB"/>
        </w:rPr>
        <w:t>first,</w:t>
      </w:r>
      <w:r w:rsidRPr="00B735B2">
        <w:rPr>
          <w:rFonts w:ascii="Times New Roman" w:eastAsia="Calibri" w:hAnsi="Times New Roman" w:cs="Times New Roman"/>
          <w:sz w:val="24"/>
          <w:szCs w:val="24"/>
          <w:lang w:val="en-GB"/>
        </w:rPr>
        <w:t xml:space="preserve"> to ensure that all citizens can access services and participate in society</w:t>
      </w:r>
      <w:r w:rsidR="00725649" w:rsidRPr="00B735B2">
        <w:rPr>
          <w:rFonts w:ascii="Times New Roman" w:eastAsia="Calibri" w:hAnsi="Times New Roman" w:cs="Times New Roman"/>
          <w:sz w:val="24"/>
          <w:szCs w:val="24"/>
          <w:lang w:val="en-GB"/>
        </w:rPr>
        <w:t>,</w:t>
      </w:r>
      <w:r w:rsidR="00FC4924" w:rsidRPr="00B735B2">
        <w:rPr>
          <w:rFonts w:ascii="Times New Roman" w:eastAsia="Calibri" w:hAnsi="Times New Roman" w:cs="Times New Roman"/>
          <w:sz w:val="24"/>
          <w:szCs w:val="24"/>
          <w:lang w:val="en-GB"/>
        </w:rPr>
        <w:t xml:space="preserve"> and promote and facilitate accessible digital developments</w:t>
      </w:r>
      <w:r w:rsidR="0024029E" w:rsidRPr="00B735B2">
        <w:rPr>
          <w:rFonts w:ascii="Times New Roman" w:eastAsia="Calibri" w:hAnsi="Times New Roman" w:cs="Times New Roman"/>
          <w:sz w:val="24"/>
          <w:szCs w:val="24"/>
          <w:lang w:val="en-GB"/>
        </w:rPr>
        <w:t xml:space="preserve">; </w:t>
      </w:r>
      <w:r w:rsidR="00725649" w:rsidRPr="00B735B2">
        <w:rPr>
          <w:rFonts w:ascii="Times New Roman" w:eastAsia="Calibri" w:hAnsi="Times New Roman" w:cs="Times New Roman"/>
          <w:sz w:val="24"/>
          <w:szCs w:val="24"/>
          <w:lang w:val="en-GB"/>
        </w:rPr>
        <w:t xml:space="preserve">and </w:t>
      </w:r>
      <w:r w:rsidR="0024029E" w:rsidRPr="00B735B2">
        <w:rPr>
          <w:rFonts w:ascii="Times New Roman" w:eastAsia="Calibri" w:hAnsi="Times New Roman" w:cs="Times New Roman"/>
          <w:sz w:val="24"/>
          <w:szCs w:val="24"/>
          <w:lang w:val="en-GB"/>
        </w:rPr>
        <w:t xml:space="preserve">second, </w:t>
      </w:r>
      <w:r w:rsidRPr="00B735B2">
        <w:rPr>
          <w:rFonts w:ascii="Times New Roman" w:eastAsia="Calibri" w:hAnsi="Times New Roman" w:cs="Times New Roman"/>
          <w:sz w:val="24"/>
          <w:szCs w:val="24"/>
          <w:lang w:val="en-GB"/>
        </w:rPr>
        <w:t xml:space="preserve">to mitigate the need for individuals to take </w:t>
      </w:r>
      <w:r w:rsidR="00725649" w:rsidRPr="00B735B2">
        <w:rPr>
          <w:rFonts w:ascii="Times New Roman" w:eastAsia="Calibri" w:hAnsi="Times New Roman" w:cs="Times New Roman"/>
          <w:sz w:val="24"/>
          <w:szCs w:val="24"/>
          <w:lang w:val="en-GB"/>
        </w:rPr>
        <w:t xml:space="preserve">legal </w:t>
      </w:r>
      <w:r w:rsidR="00725649" w:rsidRPr="00B735B2">
        <w:rPr>
          <w:rFonts w:ascii="Times New Roman" w:eastAsia="Calibri" w:hAnsi="Times New Roman" w:cs="Times New Roman"/>
          <w:sz w:val="24"/>
          <w:szCs w:val="24"/>
          <w:lang w:val="en-GB"/>
        </w:rPr>
        <w:lastRenderedPageBreak/>
        <w:t>action</w:t>
      </w:r>
      <w:r w:rsidRPr="00B735B2">
        <w:rPr>
          <w:rFonts w:ascii="Times New Roman" w:eastAsia="Calibri" w:hAnsi="Times New Roman" w:cs="Times New Roman"/>
          <w:sz w:val="24"/>
          <w:szCs w:val="24"/>
          <w:lang w:val="en-GB"/>
        </w:rPr>
        <w:t xml:space="preserve"> to ensure basic access. </w:t>
      </w:r>
      <w:r w:rsidR="0024029E" w:rsidRPr="00B735B2">
        <w:rPr>
          <w:rFonts w:ascii="Times New Roman" w:eastAsia="Calibri" w:hAnsi="Times New Roman" w:cs="Times New Roman"/>
          <w:sz w:val="24"/>
          <w:szCs w:val="24"/>
          <w:lang w:val="en-GB"/>
        </w:rPr>
        <w:t>To this end, t</w:t>
      </w:r>
      <w:r w:rsidR="00FC4924" w:rsidRPr="00B735B2">
        <w:rPr>
          <w:rFonts w:ascii="Times New Roman" w:eastAsia="Calibri" w:hAnsi="Times New Roman" w:cs="Times New Roman"/>
          <w:sz w:val="24"/>
          <w:szCs w:val="24"/>
          <w:lang w:val="en-GB"/>
        </w:rPr>
        <w:t xml:space="preserve">he success or failure of digital accessibility in the public sector will be centrally monitored for the first time. </w:t>
      </w:r>
    </w:p>
    <w:p w14:paraId="59C93289" w14:textId="697278F8" w:rsidR="00FC4924" w:rsidRDefault="004A4717" w:rsidP="354533D2">
      <w:pPr>
        <w:spacing w:line="257" w:lineRule="auto"/>
        <w:rPr>
          <w:rFonts w:ascii="Times New Roman" w:eastAsia="Calibri" w:hAnsi="Times New Roman" w:cs="Times New Roman"/>
          <w:sz w:val="24"/>
          <w:szCs w:val="24"/>
          <w:lang w:val="en-GB"/>
        </w:rPr>
      </w:pPr>
      <w:r w:rsidRPr="00B735B2">
        <w:rPr>
          <w:rFonts w:ascii="Times New Roman" w:eastAsia="Calibri" w:hAnsi="Times New Roman" w:cs="Times New Roman"/>
          <w:sz w:val="24"/>
          <w:szCs w:val="24"/>
          <w:lang w:val="en-GB"/>
        </w:rPr>
        <w:t xml:space="preserve">These mechanisms are sorely needed. For example, </w:t>
      </w:r>
      <w:r w:rsidR="00C521CC" w:rsidRPr="00B735B2">
        <w:rPr>
          <w:rFonts w:ascii="Times New Roman" w:eastAsia="Calibri" w:hAnsi="Times New Roman" w:cs="Times New Roman"/>
          <w:sz w:val="24"/>
          <w:szCs w:val="24"/>
          <w:lang w:val="en-GB"/>
        </w:rPr>
        <w:t xml:space="preserve">in </w:t>
      </w:r>
      <w:r w:rsidR="006956D7" w:rsidRPr="00B735B2">
        <w:rPr>
          <w:rFonts w:ascii="Times New Roman" w:eastAsia="Calibri" w:hAnsi="Times New Roman" w:cs="Times New Roman"/>
          <w:sz w:val="24"/>
          <w:szCs w:val="24"/>
          <w:lang w:val="en-GB"/>
        </w:rPr>
        <w:t>2017</w:t>
      </w:r>
      <w:r w:rsidR="00C521CC" w:rsidRPr="00B735B2">
        <w:rPr>
          <w:rFonts w:ascii="Times New Roman" w:eastAsia="Calibri" w:hAnsi="Times New Roman" w:cs="Times New Roman"/>
          <w:sz w:val="24"/>
          <w:szCs w:val="24"/>
          <w:lang w:val="en-GB"/>
        </w:rPr>
        <w:t xml:space="preserve"> </w:t>
      </w:r>
      <w:r w:rsidRPr="00B735B2">
        <w:rPr>
          <w:rFonts w:ascii="Times New Roman" w:eastAsia="Calibri" w:hAnsi="Times New Roman" w:cs="Times New Roman"/>
          <w:sz w:val="24"/>
          <w:szCs w:val="24"/>
          <w:lang w:val="en-GB"/>
        </w:rPr>
        <w:t xml:space="preserve">with </w:t>
      </w:r>
      <w:r w:rsidR="006956D7" w:rsidRPr="00B735B2">
        <w:rPr>
          <w:rFonts w:ascii="Times New Roman" w:eastAsia="Calibri" w:hAnsi="Times New Roman" w:cs="Times New Roman"/>
          <w:sz w:val="24"/>
          <w:szCs w:val="24"/>
          <w:lang w:val="en-GB"/>
        </w:rPr>
        <w:t>the</w:t>
      </w:r>
      <w:r w:rsidR="00C521CC" w:rsidRPr="00B735B2">
        <w:rPr>
          <w:rFonts w:ascii="Times New Roman" w:eastAsia="Calibri" w:hAnsi="Times New Roman" w:cs="Times New Roman"/>
          <w:sz w:val="24"/>
          <w:szCs w:val="24"/>
          <w:lang w:val="en-GB"/>
        </w:rPr>
        <w:t xml:space="preserve"> </w:t>
      </w:r>
      <w:r w:rsidRPr="00B735B2">
        <w:rPr>
          <w:rFonts w:ascii="Times New Roman" w:eastAsia="Calibri" w:hAnsi="Times New Roman" w:cs="Times New Roman"/>
          <w:sz w:val="24"/>
          <w:szCs w:val="24"/>
          <w:lang w:val="en-GB"/>
        </w:rPr>
        <w:t>rol</w:t>
      </w:r>
      <w:r w:rsidR="002C6426" w:rsidRPr="00B735B2">
        <w:rPr>
          <w:rFonts w:ascii="Times New Roman" w:eastAsia="Calibri" w:hAnsi="Times New Roman" w:cs="Times New Roman"/>
          <w:sz w:val="24"/>
          <w:szCs w:val="24"/>
          <w:lang w:val="en-GB"/>
        </w:rPr>
        <w:t>l</w:t>
      </w:r>
      <w:r w:rsidRPr="00B735B2">
        <w:rPr>
          <w:rFonts w:ascii="Times New Roman" w:eastAsia="Calibri" w:hAnsi="Times New Roman" w:cs="Times New Roman"/>
          <w:sz w:val="24"/>
          <w:szCs w:val="24"/>
          <w:lang w:val="en-GB"/>
        </w:rPr>
        <w:t xml:space="preserve"> out of Universal Credit</w:t>
      </w:r>
      <w:r w:rsidR="00C521CC" w:rsidRPr="00B735B2">
        <w:rPr>
          <w:rFonts w:ascii="Times New Roman" w:eastAsia="Calibri" w:hAnsi="Times New Roman" w:cs="Times New Roman"/>
          <w:sz w:val="24"/>
          <w:szCs w:val="24"/>
          <w:lang w:val="en-GB"/>
        </w:rPr>
        <w:t xml:space="preserve"> - </w:t>
      </w:r>
      <w:r w:rsidRPr="00B735B2">
        <w:rPr>
          <w:rFonts w:ascii="Times New Roman" w:eastAsia="Calibri" w:hAnsi="Times New Roman" w:cs="Times New Roman"/>
          <w:sz w:val="24"/>
          <w:szCs w:val="24"/>
          <w:lang w:val="en-GB"/>
        </w:rPr>
        <w:t xml:space="preserve">a transformation of the UK </w:t>
      </w:r>
      <w:r w:rsidR="00C521CC" w:rsidRPr="00B735B2">
        <w:rPr>
          <w:rFonts w:ascii="Times New Roman" w:eastAsia="Calibri" w:hAnsi="Times New Roman" w:cs="Times New Roman"/>
          <w:sz w:val="24"/>
          <w:szCs w:val="24"/>
          <w:lang w:val="en-GB"/>
        </w:rPr>
        <w:t>social security payment</w:t>
      </w:r>
      <w:r w:rsidRPr="00B735B2">
        <w:rPr>
          <w:rFonts w:ascii="Times New Roman" w:eastAsia="Calibri" w:hAnsi="Times New Roman" w:cs="Times New Roman"/>
          <w:sz w:val="24"/>
          <w:szCs w:val="24"/>
          <w:lang w:val="en-GB"/>
        </w:rPr>
        <w:t xml:space="preserve"> system</w:t>
      </w:r>
      <w:r w:rsidR="00C521CC" w:rsidRPr="00B735B2">
        <w:rPr>
          <w:rFonts w:ascii="Times New Roman" w:eastAsia="Calibri" w:hAnsi="Times New Roman" w:cs="Times New Roman"/>
          <w:sz w:val="24"/>
          <w:szCs w:val="24"/>
          <w:lang w:val="en-GB"/>
        </w:rPr>
        <w:t xml:space="preserve"> -</w:t>
      </w:r>
      <w:r w:rsidRPr="00B735B2">
        <w:rPr>
          <w:rFonts w:ascii="Times New Roman" w:eastAsia="Calibri" w:hAnsi="Times New Roman" w:cs="Times New Roman"/>
          <w:sz w:val="24"/>
          <w:szCs w:val="24"/>
          <w:lang w:val="en-GB"/>
        </w:rPr>
        <w:t xml:space="preserve"> applications </w:t>
      </w:r>
      <w:r w:rsidR="006956D7" w:rsidRPr="00B735B2">
        <w:rPr>
          <w:rFonts w:ascii="Times New Roman" w:eastAsia="Calibri" w:hAnsi="Times New Roman" w:cs="Times New Roman"/>
          <w:sz w:val="24"/>
          <w:szCs w:val="24"/>
          <w:lang w:val="en-GB"/>
        </w:rPr>
        <w:t>can</w:t>
      </w:r>
      <w:r w:rsidRPr="00B735B2">
        <w:rPr>
          <w:rFonts w:ascii="Times New Roman" w:eastAsia="Calibri" w:hAnsi="Times New Roman" w:cs="Times New Roman"/>
          <w:sz w:val="24"/>
          <w:szCs w:val="24"/>
          <w:lang w:val="en-GB"/>
        </w:rPr>
        <w:t xml:space="preserve"> only be made online. </w:t>
      </w:r>
      <w:r w:rsidR="00C521CC" w:rsidRPr="00B735B2">
        <w:rPr>
          <w:rFonts w:ascii="Times New Roman" w:eastAsia="Calibri" w:hAnsi="Times New Roman" w:cs="Times New Roman"/>
          <w:sz w:val="24"/>
          <w:szCs w:val="24"/>
          <w:lang w:val="en-GB"/>
        </w:rPr>
        <w:t>A</w:t>
      </w:r>
      <w:r w:rsidRPr="00B735B2">
        <w:rPr>
          <w:rFonts w:ascii="Times New Roman" w:eastAsia="Calibri" w:hAnsi="Times New Roman" w:cs="Times New Roman"/>
          <w:sz w:val="24"/>
          <w:szCs w:val="24"/>
          <w:lang w:val="en-GB"/>
        </w:rPr>
        <w:t xml:space="preserve">pplicants </w:t>
      </w:r>
      <w:r w:rsidR="00864DBD" w:rsidRPr="00B735B2">
        <w:rPr>
          <w:rFonts w:ascii="Times New Roman" w:eastAsia="Calibri" w:hAnsi="Times New Roman" w:cs="Times New Roman"/>
          <w:sz w:val="24"/>
          <w:szCs w:val="24"/>
          <w:lang w:val="en-GB"/>
        </w:rPr>
        <w:t>have</w:t>
      </w:r>
      <w:r w:rsidR="006956D7" w:rsidRPr="00B735B2">
        <w:rPr>
          <w:rFonts w:ascii="Times New Roman" w:eastAsia="Calibri" w:hAnsi="Times New Roman" w:cs="Times New Roman"/>
          <w:sz w:val="24"/>
          <w:szCs w:val="24"/>
          <w:lang w:val="en-GB"/>
        </w:rPr>
        <w:t xml:space="preserve"> </w:t>
      </w:r>
      <w:r w:rsidR="00C521CC" w:rsidRPr="00B735B2">
        <w:rPr>
          <w:rFonts w:ascii="Times New Roman" w:eastAsia="Calibri" w:hAnsi="Times New Roman" w:cs="Times New Roman"/>
          <w:sz w:val="24"/>
          <w:szCs w:val="24"/>
          <w:lang w:val="en-GB"/>
        </w:rPr>
        <w:t>had to complete</w:t>
      </w:r>
      <w:r w:rsidRPr="00B735B2">
        <w:rPr>
          <w:rFonts w:ascii="Times New Roman" w:eastAsia="Calibri" w:hAnsi="Times New Roman" w:cs="Times New Roman"/>
          <w:sz w:val="24"/>
          <w:szCs w:val="24"/>
          <w:lang w:val="en-GB"/>
        </w:rPr>
        <w:t xml:space="preserve"> </w:t>
      </w:r>
      <w:r w:rsidR="00C521CC" w:rsidRPr="00B735B2">
        <w:rPr>
          <w:rFonts w:ascii="Times New Roman" w:eastAsia="Calibri" w:hAnsi="Times New Roman" w:cs="Times New Roman"/>
          <w:sz w:val="24"/>
          <w:szCs w:val="24"/>
          <w:lang w:val="en-GB"/>
        </w:rPr>
        <w:t xml:space="preserve">application </w:t>
      </w:r>
      <w:r w:rsidRPr="00B735B2">
        <w:rPr>
          <w:rFonts w:ascii="Times New Roman" w:eastAsia="Calibri" w:hAnsi="Times New Roman" w:cs="Times New Roman"/>
          <w:sz w:val="24"/>
          <w:szCs w:val="24"/>
          <w:lang w:val="en-GB"/>
        </w:rPr>
        <w:t xml:space="preserve">forms </w:t>
      </w:r>
      <w:r w:rsidR="00C521CC" w:rsidRPr="00B735B2">
        <w:rPr>
          <w:rFonts w:ascii="Times New Roman" w:eastAsia="Calibri" w:hAnsi="Times New Roman" w:cs="Times New Roman"/>
          <w:sz w:val="24"/>
          <w:szCs w:val="24"/>
          <w:lang w:val="en-GB"/>
        </w:rPr>
        <w:t xml:space="preserve">that had no ‘save’ </w:t>
      </w:r>
      <w:r w:rsidR="008F43C9" w:rsidRPr="00B735B2">
        <w:rPr>
          <w:rFonts w:ascii="Times New Roman" w:eastAsia="Calibri" w:hAnsi="Times New Roman" w:cs="Times New Roman"/>
          <w:sz w:val="24"/>
          <w:szCs w:val="24"/>
          <w:lang w:val="en-GB"/>
        </w:rPr>
        <w:t xml:space="preserve">or return </w:t>
      </w:r>
      <w:r w:rsidR="00C521CC" w:rsidRPr="00B735B2">
        <w:rPr>
          <w:rFonts w:ascii="Times New Roman" w:eastAsia="Calibri" w:hAnsi="Times New Roman" w:cs="Times New Roman"/>
          <w:sz w:val="24"/>
          <w:szCs w:val="24"/>
          <w:lang w:val="en-GB"/>
        </w:rPr>
        <w:t xml:space="preserve">function and </w:t>
      </w:r>
      <w:r w:rsidRPr="00B735B2">
        <w:rPr>
          <w:rFonts w:ascii="Times New Roman" w:eastAsia="Calibri" w:hAnsi="Times New Roman" w:cs="Times New Roman"/>
          <w:sz w:val="24"/>
          <w:szCs w:val="24"/>
          <w:lang w:val="en-GB"/>
        </w:rPr>
        <w:t xml:space="preserve">timed-out after </w:t>
      </w:r>
      <w:r w:rsidR="00C521CC" w:rsidRPr="00B735B2">
        <w:rPr>
          <w:rFonts w:ascii="Times New Roman" w:eastAsia="Calibri" w:hAnsi="Times New Roman" w:cs="Times New Roman"/>
          <w:sz w:val="24"/>
          <w:szCs w:val="24"/>
          <w:lang w:val="en-GB"/>
        </w:rPr>
        <w:t>20</w:t>
      </w:r>
      <w:r w:rsidRPr="00B735B2">
        <w:rPr>
          <w:rFonts w:ascii="Times New Roman" w:eastAsia="Calibri" w:hAnsi="Times New Roman" w:cs="Times New Roman"/>
          <w:sz w:val="24"/>
          <w:szCs w:val="24"/>
          <w:lang w:val="en-GB"/>
        </w:rPr>
        <w:t xml:space="preserve"> minutes</w:t>
      </w:r>
      <w:r w:rsidR="00C521CC" w:rsidRPr="00B735B2">
        <w:rPr>
          <w:rFonts w:ascii="Times New Roman" w:eastAsia="Calibri" w:hAnsi="Times New Roman" w:cs="Times New Roman"/>
          <w:sz w:val="24"/>
          <w:szCs w:val="24"/>
          <w:lang w:val="en-GB"/>
        </w:rPr>
        <w:t xml:space="preserve"> of inactivity, </w:t>
      </w:r>
      <w:r w:rsidR="006E1064" w:rsidRPr="00B735B2">
        <w:rPr>
          <w:rFonts w:ascii="Times New Roman" w:eastAsia="Calibri" w:hAnsi="Times New Roman" w:cs="Times New Roman"/>
          <w:sz w:val="24"/>
          <w:szCs w:val="24"/>
          <w:lang w:val="en-GB"/>
        </w:rPr>
        <w:t xml:space="preserve">whilst </w:t>
      </w:r>
      <w:r w:rsidR="00C521CC" w:rsidRPr="00B735B2">
        <w:rPr>
          <w:rFonts w:ascii="Times New Roman" w:eastAsia="Calibri" w:hAnsi="Times New Roman" w:cs="Times New Roman"/>
          <w:sz w:val="24"/>
          <w:szCs w:val="24"/>
          <w:lang w:val="en-GB"/>
        </w:rPr>
        <w:t>battling with a</w:t>
      </w:r>
      <w:r w:rsidR="008F43C9" w:rsidRPr="00B735B2">
        <w:rPr>
          <w:rFonts w:ascii="Times New Roman" w:eastAsia="Calibri" w:hAnsi="Times New Roman" w:cs="Times New Roman"/>
          <w:sz w:val="24"/>
          <w:szCs w:val="24"/>
          <w:lang w:val="en-GB"/>
        </w:rPr>
        <w:t xml:space="preserve"> complex </w:t>
      </w:r>
      <w:r w:rsidR="00C521CC" w:rsidRPr="00B735B2">
        <w:rPr>
          <w:rFonts w:ascii="Times New Roman" w:eastAsia="Calibri" w:hAnsi="Times New Roman" w:cs="Times New Roman"/>
          <w:sz w:val="24"/>
          <w:szCs w:val="24"/>
          <w:lang w:val="en-GB"/>
        </w:rPr>
        <w:t>form system</w:t>
      </w:r>
      <w:r w:rsidR="008F43C9" w:rsidRPr="00B735B2">
        <w:rPr>
          <w:rFonts w:ascii="Times New Roman" w:eastAsia="Calibri" w:hAnsi="Times New Roman" w:cs="Times New Roman"/>
          <w:sz w:val="24"/>
          <w:szCs w:val="24"/>
          <w:lang w:val="en-GB"/>
        </w:rPr>
        <w:t xml:space="preserve"> in which </w:t>
      </w:r>
      <w:r w:rsidR="001012DE" w:rsidRPr="00B735B2">
        <w:rPr>
          <w:rFonts w:ascii="Times New Roman" w:eastAsia="Calibri" w:hAnsi="Times New Roman" w:cs="Times New Roman"/>
          <w:sz w:val="24"/>
          <w:szCs w:val="24"/>
          <w:lang w:val="en-GB"/>
        </w:rPr>
        <w:t>“</w:t>
      </w:r>
      <w:r w:rsidR="008F43C9" w:rsidRPr="00B735B2">
        <w:rPr>
          <w:rFonts w:ascii="Times New Roman" w:eastAsia="Calibri" w:hAnsi="Times New Roman" w:cs="Times New Roman"/>
          <w:sz w:val="24"/>
          <w:szCs w:val="24"/>
          <w:lang w:val="en-GB"/>
        </w:rPr>
        <w:t>41 separate pieces of information are need to be entered online in order to complete the claim</w:t>
      </w:r>
      <w:r w:rsidR="001012DE" w:rsidRPr="00B735B2">
        <w:rPr>
          <w:rFonts w:ascii="Times New Roman" w:eastAsia="Calibri" w:hAnsi="Times New Roman" w:cs="Times New Roman"/>
          <w:sz w:val="24"/>
          <w:szCs w:val="24"/>
          <w:lang w:val="en-GB"/>
        </w:rPr>
        <w:t>”</w:t>
      </w:r>
      <w:r w:rsidR="008F43C9" w:rsidRPr="00B735B2">
        <w:rPr>
          <w:rFonts w:ascii="Times New Roman" w:eastAsia="Calibri" w:hAnsi="Times New Roman" w:cs="Times New Roman"/>
          <w:sz w:val="24"/>
          <w:szCs w:val="24"/>
          <w:lang w:val="en-GB"/>
        </w:rPr>
        <w:t xml:space="preserve"> (Easton, 2014)</w:t>
      </w:r>
      <w:r w:rsidRPr="00B735B2">
        <w:rPr>
          <w:rFonts w:ascii="Times New Roman" w:eastAsia="Calibri" w:hAnsi="Times New Roman" w:cs="Times New Roman"/>
          <w:sz w:val="24"/>
          <w:szCs w:val="24"/>
          <w:lang w:val="en-GB"/>
        </w:rPr>
        <w:t xml:space="preserve">. </w:t>
      </w:r>
      <w:r w:rsidR="008F43C9" w:rsidRPr="00B735B2">
        <w:rPr>
          <w:rFonts w:ascii="Times New Roman" w:eastAsia="Calibri" w:hAnsi="Times New Roman" w:cs="Times New Roman"/>
          <w:sz w:val="24"/>
          <w:szCs w:val="24"/>
          <w:lang w:val="en-GB"/>
        </w:rPr>
        <w:t>Accessibility audits by the DWP appear not to have been completed until 2016 (</w:t>
      </w:r>
      <w:r w:rsidR="00815796" w:rsidRPr="00B735B2">
        <w:rPr>
          <w:rFonts w:ascii="Times New Roman" w:eastAsia="Calibri" w:hAnsi="Times New Roman" w:cs="Times New Roman"/>
          <w:sz w:val="24"/>
          <w:szCs w:val="24"/>
          <w:lang w:val="en-GB"/>
        </w:rPr>
        <w:t>Anderson</w:t>
      </w:r>
      <w:r w:rsidR="008F43C9" w:rsidRPr="00B735B2">
        <w:rPr>
          <w:rFonts w:ascii="Times New Roman" w:eastAsia="Calibri" w:hAnsi="Times New Roman" w:cs="Times New Roman"/>
          <w:sz w:val="24"/>
          <w:szCs w:val="24"/>
          <w:lang w:val="en-GB"/>
        </w:rPr>
        <w:t xml:space="preserve">, 2016). </w:t>
      </w:r>
      <w:r w:rsidR="00D66B22" w:rsidRPr="00B735B2">
        <w:rPr>
          <w:rFonts w:ascii="Times New Roman" w:eastAsia="Calibri" w:hAnsi="Times New Roman" w:cs="Times New Roman"/>
          <w:sz w:val="24"/>
          <w:szCs w:val="24"/>
          <w:lang w:val="en-GB"/>
        </w:rPr>
        <w:t>And</w:t>
      </w:r>
      <w:r w:rsidR="001B3E1D" w:rsidRPr="00B735B2">
        <w:rPr>
          <w:rFonts w:ascii="Times New Roman" w:eastAsia="Calibri" w:hAnsi="Times New Roman" w:cs="Times New Roman"/>
          <w:sz w:val="24"/>
          <w:szCs w:val="24"/>
          <w:lang w:val="en-GB"/>
        </w:rPr>
        <w:t xml:space="preserve"> online barriers have continued, making</w:t>
      </w:r>
      <w:r w:rsidRPr="00B735B2">
        <w:rPr>
          <w:rFonts w:ascii="Times New Roman" w:eastAsia="Calibri" w:hAnsi="Times New Roman" w:cs="Times New Roman"/>
          <w:sz w:val="24"/>
          <w:szCs w:val="24"/>
          <w:lang w:val="en-GB"/>
        </w:rPr>
        <w:t xml:space="preserve"> application</w:t>
      </w:r>
      <w:r w:rsidR="006956D7" w:rsidRPr="00B735B2">
        <w:rPr>
          <w:rFonts w:ascii="Times New Roman" w:eastAsia="Calibri" w:hAnsi="Times New Roman" w:cs="Times New Roman"/>
          <w:sz w:val="24"/>
          <w:szCs w:val="24"/>
          <w:lang w:val="en-GB"/>
        </w:rPr>
        <w:t xml:space="preserve">s </w:t>
      </w:r>
      <w:r w:rsidR="00C521CC" w:rsidRPr="00B735B2">
        <w:rPr>
          <w:rFonts w:ascii="Times New Roman" w:eastAsia="Calibri" w:hAnsi="Times New Roman" w:cs="Times New Roman"/>
          <w:sz w:val="24"/>
          <w:szCs w:val="24"/>
          <w:lang w:val="en-GB"/>
        </w:rPr>
        <w:t>practically</w:t>
      </w:r>
      <w:r w:rsidRPr="00B735B2">
        <w:rPr>
          <w:rFonts w:ascii="Times New Roman" w:eastAsia="Calibri" w:hAnsi="Times New Roman" w:cs="Times New Roman"/>
          <w:sz w:val="24"/>
          <w:szCs w:val="24"/>
          <w:lang w:val="en-GB"/>
        </w:rPr>
        <w:t xml:space="preserve"> impossible for many with learning disabilities</w:t>
      </w:r>
      <w:r w:rsidR="001B3E1D" w:rsidRPr="00B735B2">
        <w:rPr>
          <w:rFonts w:ascii="Times New Roman" w:eastAsia="Calibri" w:hAnsi="Times New Roman" w:cs="Times New Roman"/>
          <w:sz w:val="24"/>
          <w:szCs w:val="24"/>
          <w:lang w:val="en-GB"/>
        </w:rPr>
        <w:t>,</w:t>
      </w:r>
      <w:r w:rsidR="00A257BB" w:rsidRPr="00B735B2">
        <w:rPr>
          <w:rFonts w:ascii="Times New Roman" w:eastAsia="Calibri" w:hAnsi="Times New Roman" w:cs="Times New Roman"/>
          <w:sz w:val="24"/>
          <w:szCs w:val="24"/>
          <w:lang w:val="en-GB"/>
        </w:rPr>
        <w:t xml:space="preserve"> amongst others</w:t>
      </w:r>
      <w:r w:rsidR="00D66B22" w:rsidRPr="00B735B2">
        <w:rPr>
          <w:rFonts w:ascii="Times New Roman" w:eastAsia="Calibri" w:hAnsi="Times New Roman" w:cs="Times New Roman"/>
          <w:sz w:val="24"/>
          <w:szCs w:val="24"/>
          <w:lang w:val="en-GB"/>
        </w:rPr>
        <w:t xml:space="preserve"> (HC Deb, 2019)</w:t>
      </w:r>
      <w:r w:rsidR="002C6426" w:rsidRPr="00B735B2">
        <w:rPr>
          <w:rFonts w:ascii="Times New Roman" w:eastAsia="Calibri" w:hAnsi="Times New Roman" w:cs="Times New Roman"/>
          <w:sz w:val="24"/>
          <w:szCs w:val="24"/>
          <w:lang w:val="en-GB"/>
        </w:rPr>
        <w:t>. This inaccessibility,</w:t>
      </w:r>
      <w:r w:rsidR="00C521CC" w:rsidRPr="00B735B2">
        <w:rPr>
          <w:rFonts w:ascii="Times New Roman" w:eastAsia="Calibri" w:hAnsi="Times New Roman" w:cs="Times New Roman"/>
          <w:sz w:val="24"/>
          <w:szCs w:val="24"/>
          <w:lang w:val="en-GB"/>
        </w:rPr>
        <w:t xml:space="preserve"> in combination with “built-in delay” to payments</w:t>
      </w:r>
      <w:r w:rsidR="00EF7866">
        <w:rPr>
          <w:rFonts w:ascii="Times New Roman" w:eastAsia="Calibri" w:hAnsi="Times New Roman" w:cs="Times New Roman"/>
          <w:sz w:val="24"/>
          <w:szCs w:val="24"/>
          <w:lang w:val="en-GB"/>
        </w:rPr>
        <w:t xml:space="preserve"> (Universal Credit is paid monthly in arrears, resulting in a five-week wait for the first payment)</w:t>
      </w:r>
      <w:r w:rsidR="00C521CC" w:rsidRPr="00B735B2">
        <w:rPr>
          <w:rFonts w:ascii="Times New Roman" w:eastAsia="Calibri" w:hAnsi="Times New Roman" w:cs="Times New Roman"/>
          <w:sz w:val="24"/>
          <w:szCs w:val="24"/>
          <w:lang w:val="en-GB"/>
        </w:rPr>
        <w:t xml:space="preserve"> has proven a tipping point pushing many into </w:t>
      </w:r>
      <w:r w:rsidR="006E1064" w:rsidRPr="00B735B2">
        <w:rPr>
          <w:rFonts w:ascii="Times New Roman" w:eastAsia="Calibri" w:hAnsi="Times New Roman" w:cs="Times New Roman"/>
          <w:sz w:val="24"/>
          <w:szCs w:val="24"/>
          <w:lang w:val="en-GB"/>
        </w:rPr>
        <w:t>hardship and debt</w:t>
      </w:r>
      <w:r w:rsidR="001012DE" w:rsidRPr="00B735B2">
        <w:rPr>
          <w:rFonts w:ascii="Times New Roman" w:eastAsia="Calibri" w:hAnsi="Times New Roman" w:cs="Times New Roman"/>
          <w:sz w:val="24"/>
          <w:szCs w:val="24"/>
          <w:lang w:val="en-GB"/>
        </w:rPr>
        <w:t xml:space="preserve">. </w:t>
      </w:r>
    </w:p>
    <w:p w14:paraId="6707A620" w14:textId="4429F4A4" w:rsidR="00FC4924" w:rsidRPr="00B735B2" w:rsidRDefault="00FC4924" w:rsidP="354533D2">
      <w:pPr>
        <w:spacing w:line="257" w:lineRule="auto"/>
        <w:rPr>
          <w:rFonts w:ascii="Times New Roman" w:eastAsia="Calibri" w:hAnsi="Times New Roman" w:cs="Times New Roman"/>
          <w:sz w:val="24"/>
          <w:szCs w:val="24"/>
          <w:lang w:val="en-GB"/>
        </w:rPr>
      </w:pPr>
      <w:r w:rsidRPr="00B735B2">
        <w:rPr>
          <w:rFonts w:ascii="Times New Roman" w:eastAsia="Calibri" w:hAnsi="Times New Roman" w:cs="Times New Roman"/>
          <w:sz w:val="24"/>
          <w:szCs w:val="24"/>
          <w:lang w:val="en-GB"/>
        </w:rPr>
        <w:t>To</w:t>
      </w:r>
      <w:r w:rsidR="00D66B22" w:rsidRPr="00B735B2">
        <w:rPr>
          <w:rFonts w:ascii="Times New Roman" w:eastAsia="Calibri" w:hAnsi="Times New Roman" w:cs="Times New Roman"/>
          <w:sz w:val="24"/>
          <w:szCs w:val="24"/>
          <w:lang w:val="en-GB"/>
        </w:rPr>
        <w:t xml:space="preserve"> mitigate such failings, </w:t>
      </w:r>
      <w:r w:rsidRPr="00B735B2">
        <w:rPr>
          <w:rFonts w:ascii="Times New Roman" w:eastAsia="Calibri" w:hAnsi="Times New Roman" w:cs="Times New Roman"/>
          <w:sz w:val="24"/>
          <w:szCs w:val="24"/>
          <w:lang w:val="en-GB"/>
        </w:rPr>
        <w:t>t</w:t>
      </w:r>
      <w:r w:rsidR="354533D2" w:rsidRPr="00B735B2">
        <w:rPr>
          <w:rFonts w:ascii="Times New Roman" w:eastAsia="Calibri" w:hAnsi="Times New Roman" w:cs="Times New Roman"/>
          <w:sz w:val="24"/>
          <w:szCs w:val="24"/>
          <w:lang w:val="en-GB"/>
        </w:rPr>
        <w:t xml:space="preserve">he </w:t>
      </w:r>
      <w:r w:rsidR="006E1064" w:rsidRPr="00B735B2">
        <w:rPr>
          <w:rFonts w:ascii="Times New Roman" w:eastAsia="Calibri" w:hAnsi="Times New Roman" w:cs="Times New Roman"/>
          <w:sz w:val="24"/>
          <w:szCs w:val="24"/>
          <w:lang w:val="en-GB"/>
        </w:rPr>
        <w:t xml:space="preserve">new </w:t>
      </w:r>
      <w:r w:rsidR="354533D2" w:rsidRPr="00B735B2">
        <w:rPr>
          <w:rFonts w:ascii="Times New Roman" w:eastAsia="Calibri" w:hAnsi="Times New Roman" w:cs="Times New Roman"/>
          <w:sz w:val="24"/>
          <w:szCs w:val="24"/>
          <w:lang w:val="en-GB"/>
        </w:rPr>
        <w:t>directive set</w:t>
      </w:r>
      <w:r w:rsidRPr="00B735B2">
        <w:rPr>
          <w:rFonts w:ascii="Times New Roman" w:eastAsia="Calibri" w:hAnsi="Times New Roman" w:cs="Times New Roman"/>
          <w:sz w:val="24"/>
          <w:szCs w:val="24"/>
          <w:lang w:val="en-GB"/>
        </w:rPr>
        <w:t>s</w:t>
      </w:r>
      <w:r w:rsidR="354533D2" w:rsidRPr="00B735B2">
        <w:rPr>
          <w:rFonts w:ascii="Times New Roman" w:eastAsia="Calibri" w:hAnsi="Times New Roman" w:cs="Times New Roman"/>
          <w:sz w:val="24"/>
          <w:szCs w:val="24"/>
          <w:lang w:val="en-GB"/>
        </w:rPr>
        <w:t xml:space="preserve"> out a Eur</w:t>
      </w:r>
      <w:r w:rsidR="000C1EF8" w:rsidRPr="00B735B2">
        <w:rPr>
          <w:rFonts w:ascii="Times New Roman" w:eastAsia="Calibri" w:hAnsi="Times New Roman" w:cs="Times New Roman"/>
          <w:sz w:val="24"/>
          <w:szCs w:val="24"/>
          <w:lang w:val="en-GB"/>
        </w:rPr>
        <w:t>ope-wide framework</w:t>
      </w:r>
      <w:r w:rsidR="00D66B22" w:rsidRPr="00B735B2">
        <w:rPr>
          <w:rFonts w:ascii="Times New Roman" w:eastAsia="Calibri" w:hAnsi="Times New Roman" w:cs="Times New Roman"/>
          <w:sz w:val="24"/>
          <w:szCs w:val="24"/>
          <w:lang w:val="en-GB"/>
        </w:rPr>
        <w:t xml:space="preserve"> for monitoring </w:t>
      </w:r>
      <w:r w:rsidR="00316044" w:rsidRPr="00B735B2">
        <w:rPr>
          <w:rFonts w:ascii="Times New Roman" w:eastAsia="Calibri" w:hAnsi="Times New Roman" w:cs="Times New Roman"/>
          <w:sz w:val="24"/>
          <w:szCs w:val="24"/>
          <w:lang w:val="en-GB"/>
        </w:rPr>
        <w:t xml:space="preserve">and enforcing </w:t>
      </w:r>
      <w:r w:rsidR="00D66B22" w:rsidRPr="00B735B2">
        <w:rPr>
          <w:rFonts w:ascii="Times New Roman" w:eastAsia="Calibri" w:hAnsi="Times New Roman" w:cs="Times New Roman"/>
          <w:sz w:val="24"/>
          <w:szCs w:val="24"/>
          <w:lang w:val="en-GB"/>
        </w:rPr>
        <w:t xml:space="preserve">accessibility. </w:t>
      </w:r>
      <w:r w:rsidR="000C1EF8" w:rsidRPr="00B735B2">
        <w:rPr>
          <w:rFonts w:ascii="Times New Roman" w:eastAsia="Calibri" w:hAnsi="Times New Roman" w:cs="Times New Roman"/>
          <w:sz w:val="24"/>
          <w:szCs w:val="24"/>
          <w:lang w:val="en-GB"/>
        </w:rPr>
        <w:t xml:space="preserve"> </w:t>
      </w:r>
      <w:r w:rsidR="354533D2" w:rsidRPr="00B735B2">
        <w:rPr>
          <w:rFonts w:ascii="Times New Roman" w:eastAsia="Calibri" w:hAnsi="Times New Roman" w:cs="Times New Roman"/>
          <w:sz w:val="24"/>
          <w:szCs w:val="24"/>
          <w:lang w:val="en-GB"/>
        </w:rPr>
        <w:t>EU national government</w:t>
      </w:r>
      <w:r w:rsidR="000C1EF8" w:rsidRPr="00B735B2">
        <w:rPr>
          <w:rFonts w:ascii="Times New Roman" w:eastAsia="Calibri" w:hAnsi="Times New Roman" w:cs="Times New Roman"/>
          <w:sz w:val="24"/>
          <w:szCs w:val="24"/>
          <w:lang w:val="en-GB"/>
        </w:rPr>
        <w:t>s</w:t>
      </w:r>
      <w:r w:rsidR="354533D2" w:rsidRPr="00B735B2">
        <w:rPr>
          <w:rFonts w:ascii="Times New Roman" w:eastAsia="Calibri" w:hAnsi="Times New Roman" w:cs="Times New Roman"/>
          <w:sz w:val="24"/>
          <w:szCs w:val="24"/>
          <w:lang w:val="en-GB"/>
        </w:rPr>
        <w:t xml:space="preserve"> </w:t>
      </w:r>
      <w:r w:rsidR="006956D7" w:rsidRPr="00B735B2">
        <w:rPr>
          <w:rFonts w:ascii="Times New Roman" w:eastAsia="Calibri" w:hAnsi="Times New Roman" w:cs="Times New Roman"/>
          <w:sz w:val="24"/>
          <w:szCs w:val="24"/>
          <w:lang w:val="en-GB"/>
        </w:rPr>
        <w:t xml:space="preserve">will now </w:t>
      </w:r>
      <w:r w:rsidR="354533D2" w:rsidRPr="00B735B2">
        <w:rPr>
          <w:rFonts w:ascii="Times New Roman" w:eastAsia="Calibri" w:hAnsi="Times New Roman" w:cs="Times New Roman"/>
          <w:sz w:val="24"/>
          <w:szCs w:val="24"/>
          <w:lang w:val="en-GB"/>
        </w:rPr>
        <w:t>sample a proportion of the</w:t>
      </w:r>
      <w:r w:rsidR="000C1EF8" w:rsidRPr="00B735B2">
        <w:rPr>
          <w:rFonts w:ascii="Times New Roman" w:eastAsia="Calibri" w:hAnsi="Times New Roman" w:cs="Times New Roman"/>
          <w:sz w:val="24"/>
          <w:szCs w:val="24"/>
          <w:lang w:val="en-GB"/>
        </w:rPr>
        <w:t>ir</w:t>
      </w:r>
      <w:r w:rsidR="354533D2" w:rsidRPr="00B735B2">
        <w:rPr>
          <w:rFonts w:ascii="Times New Roman" w:eastAsia="Calibri" w:hAnsi="Times New Roman" w:cs="Times New Roman"/>
          <w:sz w:val="24"/>
          <w:szCs w:val="24"/>
          <w:lang w:val="en-GB"/>
        </w:rPr>
        <w:t xml:space="preserve"> websites </w:t>
      </w:r>
      <w:r w:rsidR="00864DBD" w:rsidRPr="00B735B2">
        <w:rPr>
          <w:rFonts w:ascii="Times New Roman" w:eastAsia="Calibri" w:hAnsi="Times New Roman" w:cs="Times New Roman"/>
          <w:sz w:val="24"/>
          <w:szCs w:val="24"/>
          <w:lang w:val="en-GB"/>
        </w:rPr>
        <w:t>annually</w:t>
      </w:r>
      <w:r w:rsidRPr="00B735B2">
        <w:rPr>
          <w:rFonts w:ascii="Times New Roman" w:eastAsia="Calibri" w:hAnsi="Times New Roman" w:cs="Times New Roman"/>
          <w:sz w:val="24"/>
          <w:szCs w:val="24"/>
          <w:lang w:val="en-GB"/>
        </w:rPr>
        <w:t>.</w:t>
      </w:r>
      <w:r w:rsidR="002D054C" w:rsidRPr="00B735B2">
        <w:rPr>
          <w:rFonts w:ascii="Times New Roman" w:eastAsia="Calibri" w:hAnsi="Times New Roman" w:cs="Times New Roman"/>
          <w:sz w:val="24"/>
          <w:szCs w:val="24"/>
          <w:lang w:val="en-GB"/>
        </w:rPr>
        <w:t xml:space="preserve"> This will require national monitoring teams to do a </w:t>
      </w:r>
      <w:r w:rsidR="004F4B31" w:rsidRPr="00B735B2">
        <w:rPr>
          <w:rFonts w:ascii="Times New Roman" w:eastAsia="Calibri" w:hAnsi="Times New Roman" w:cs="Times New Roman"/>
          <w:sz w:val="24"/>
          <w:szCs w:val="24"/>
          <w:lang w:val="en-GB"/>
        </w:rPr>
        <w:t>simplified</w:t>
      </w:r>
      <w:r w:rsidR="002D054C" w:rsidRPr="00B735B2">
        <w:rPr>
          <w:rFonts w:ascii="Times New Roman" w:eastAsia="Calibri" w:hAnsi="Times New Roman" w:cs="Times New Roman"/>
          <w:sz w:val="24"/>
          <w:szCs w:val="24"/>
          <w:lang w:val="en-GB"/>
        </w:rPr>
        <w:t xml:space="preserve"> </w:t>
      </w:r>
      <w:r w:rsidR="004F4B31" w:rsidRPr="00B735B2">
        <w:rPr>
          <w:rFonts w:ascii="Times New Roman" w:eastAsia="Calibri" w:hAnsi="Times New Roman" w:cs="Times New Roman"/>
          <w:sz w:val="24"/>
          <w:szCs w:val="24"/>
          <w:lang w:val="en-GB"/>
        </w:rPr>
        <w:t xml:space="preserve">accessibility check on a </w:t>
      </w:r>
      <w:r w:rsidR="00174623" w:rsidRPr="00B735B2">
        <w:rPr>
          <w:rFonts w:ascii="Times New Roman" w:eastAsia="Calibri" w:hAnsi="Times New Roman" w:cs="Times New Roman"/>
          <w:sz w:val="24"/>
          <w:szCs w:val="24"/>
          <w:lang w:val="en-GB"/>
        </w:rPr>
        <w:t>sample</w:t>
      </w:r>
      <w:r w:rsidR="004F4B31" w:rsidRPr="00B735B2">
        <w:rPr>
          <w:rFonts w:ascii="Times New Roman" w:eastAsia="Calibri" w:hAnsi="Times New Roman" w:cs="Times New Roman"/>
          <w:sz w:val="24"/>
          <w:szCs w:val="24"/>
          <w:lang w:val="en-GB"/>
        </w:rPr>
        <w:t xml:space="preserve"> of their public sector websites</w:t>
      </w:r>
      <w:r w:rsidR="000C1EF8" w:rsidRPr="00B735B2">
        <w:rPr>
          <w:rFonts w:ascii="Times New Roman" w:eastAsia="Calibri" w:hAnsi="Times New Roman" w:cs="Times New Roman"/>
          <w:sz w:val="24"/>
          <w:szCs w:val="24"/>
          <w:lang w:val="en-GB"/>
        </w:rPr>
        <w:t xml:space="preserve">. In the UK </w:t>
      </w:r>
      <w:r w:rsidR="004F4B31" w:rsidRPr="00B735B2">
        <w:rPr>
          <w:rFonts w:ascii="Times New Roman" w:eastAsia="Calibri" w:hAnsi="Times New Roman" w:cs="Times New Roman"/>
          <w:sz w:val="24"/>
          <w:szCs w:val="24"/>
          <w:lang w:val="en-GB"/>
        </w:rPr>
        <w:t>this will</w:t>
      </w:r>
      <w:r w:rsidR="000C1EF8" w:rsidRPr="00B735B2">
        <w:rPr>
          <w:rFonts w:ascii="Times New Roman" w:eastAsia="Calibri" w:hAnsi="Times New Roman" w:cs="Times New Roman"/>
          <w:sz w:val="24"/>
          <w:szCs w:val="24"/>
          <w:lang w:val="en-GB"/>
        </w:rPr>
        <w:t xml:space="preserve"> be approximately 2</w:t>
      </w:r>
      <w:r w:rsidR="00174623" w:rsidRPr="00B735B2">
        <w:rPr>
          <w:rFonts w:ascii="Times New Roman" w:eastAsia="Calibri" w:hAnsi="Times New Roman" w:cs="Times New Roman"/>
          <w:sz w:val="24"/>
          <w:szCs w:val="24"/>
          <w:lang w:val="en-GB"/>
        </w:rPr>
        <w:t>,</w:t>
      </w:r>
      <w:r w:rsidR="000C1EF8" w:rsidRPr="00B735B2">
        <w:rPr>
          <w:rFonts w:ascii="Times New Roman" w:eastAsia="Calibri" w:hAnsi="Times New Roman" w:cs="Times New Roman"/>
          <w:sz w:val="24"/>
          <w:szCs w:val="24"/>
          <w:lang w:val="en-GB"/>
        </w:rPr>
        <w:t xml:space="preserve">000 </w:t>
      </w:r>
      <w:r w:rsidR="004A4717" w:rsidRPr="00B735B2">
        <w:rPr>
          <w:rFonts w:ascii="Times New Roman" w:eastAsia="Calibri" w:hAnsi="Times New Roman" w:cs="Times New Roman"/>
          <w:sz w:val="24"/>
          <w:szCs w:val="24"/>
          <w:lang w:val="en-GB"/>
        </w:rPr>
        <w:t xml:space="preserve">of 44,000 </w:t>
      </w:r>
      <w:r w:rsidR="000C1EF8" w:rsidRPr="00B735B2">
        <w:rPr>
          <w:rFonts w:ascii="Times New Roman" w:eastAsia="Calibri" w:hAnsi="Times New Roman" w:cs="Times New Roman"/>
          <w:sz w:val="24"/>
          <w:szCs w:val="24"/>
          <w:lang w:val="en-GB"/>
        </w:rPr>
        <w:t>websites</w:t>
      </w:r>
      <w:r w:rsidR="004C56CF" w:rsidRPr="00B735B2">
        <w:rPr>
          <w:rFonts w:ascii="Times New Roman" w:eastAsia="Calibri" w:hAnsi="Times New Roman" w:cs="Times New Roman"/>
          <w:sz w:val="24"/>
          <w:szCs w:val="24"/>
          <w:lang w:val="en-GB"/>
        </w:rPr>
        <w:t xml:space="preserve"> covering education, health, welfare, local and central government </w:t>
      </w:r>
      <w:r w:rsidR="00725649" w:rsidRPr="00B735B2">
        <w:rPr>
          <w:rFonts w:ascii="Times New Roman" w:eastAsia="Calibri" w:hAnsi="Times New Roman" w:cs="Times New Roman"/>
          <w:sz w:val="24"/>
          <w:szCs w:val="24"/>
          <w:lang w:val="en-GB"/>
        </w:rPr>
        <w:t>services</w:t>
      </w:r>
      <w:r w:rsidR="000C1EF8" w:rsidRPr="00B735B2">
        <w:rPr>
          <w:rFonts w:ascii="Times New Roman" w:eastAsia="Calibri" w:hAnsi="Times New Roman" w:cs="Times New Roman"/>
          <w:sz w:val="24"/>
          <w:szCs w:val="24"/>
          <w:lang w:val="en-GB"/>
        </w:rPr>
        <w:t>. Sampling</w:t>
      </w:r>
      <w:r w:rsidR="004F4B31" w:rsidRPr="00B735B2">
        <w:rPr>
          <w:rFonts w:ascii="Times New Roman" w:eastAsia="Calibri" w:hAnsi="Times New Roman" w:cs="Times New Roman"/>
          <w:sz w:val="24"/>
          <w:szCs w:val="24"/>
          <w:lang w:val="en-GB"/>
        </w:rPr>
        <w:t xml:space="preserve"> will be guided by complaints </w:t>
      </w:r>
      <w:r w:rsidR="00E229D2" w:rsidRPr="00B735B2">
        <w:rPr>
          <w:rFonts w:ascii="Times New Roman" w:eastAsia="Calibri" w:hAnsi="Times New Roman" w:cs="Times New Roman"/>
          <w:sz w:val="24"/>
          <w:szCs w:val="24"/>
          <w:lang w:val="en-GB"/>
        </w:rPr>
        <w:t>escalated</w:t>
      </w:r>
      <w:r w:rsidR="004F4B31" w:rsidRPr="00B735B2">
        <w:rPr>
          <w:rFonts w:ascii="Times New Roman" w:eastAsia="Calibri" w:hAnsi="Times New Roman" w:cs="Times New Roman"/>
          <w:sz w:val="24"/>
          <w:szCs w:val="24"/>
          <w:lang w:val="en-GB"/>
        </w:rPr>
        <w:t xml:space="preserve"> to the </w:t>
      </w:r>
      <w:r w:rsidR="000C1EF8" w:rsidRPr="00B735B2">
        <w:rPr>
          <w:rFonts w:ascii="Times New Roman" w:eastAsia="Calibri" w:hAnsi="Times New Roman" w:cs="Times New Roman"/>
          <w:sz w:val="24"/>
          <w:szCs w:val="24"/>
          <w:lang w:val="en-GB"/>
        </w:rPr>
        <w:t>g</w:t>
      </w:r>
      <w:r w:rsidR="00E229D2" w:rsidRPr="00B735B2">
        <w:rPr>
          <w:rFonts w:ascii="Times New Roman" w:eastAsia="Calibri" w:hAnsi="Times New Roman" w:cs="Times New Roman"/>
          <w:sz w:val="24"/>
          <w:szCs w:val="24"/>
          <w:lang w:val="en-GB"/>
        </w:rPr>
        <w:t>overnment</w:t>
      </w:r>
      <w:r w:rsidR="004F4B31" w:rsidRPr="00B735B2">
        <w:rPr>
          <w:rFonts w:ascii="Times New Roman" w:eastAsia="Calibri" w:hAnsi="Times New Roman" w:cs="Times New Roman"/>
          <w:sz w:val="24"/>
          <w:szCs w:val="24"/>
          <w:lang w:val="en-GB"/>
        </w:rPr>
        <w:t xml:space="preserve"> </w:t>
      </w:r>
      <w:r w:rsidR="000C1EF8" w:rsidRPr="00B735B2">
        <w:rPr>
          <w:rFonts w:ascii="Times New Roman" w:eastAsia="Calibri" w:hAnsi="Times New Roman" w:cs="Times New Roman"/>
          <w:sz w:val="24"/>
          <w:szCs w:val="24"/>
          <w:lang w:val="en-GB"/>
        </w:rPr>
        <w:t>as well as</w:t>
      </w:r>
      <w:r w:rsidR="004F4B31" w:rsidRPr="00B735B2">
        <w:rPr>
          <w:rFonts w:ascii="Times New Roman" w:eastAsia="Calibri" w:hAnsi="Times New Roman" w:cs="Times New Roman"/>
          <w:sz w:val="24"/>
          <w:szCs w:val="24"/>
          <w:lang w:val="en-GB"/>
        </w:rPr>
        <w:t xml:space="preserve"> feedback from </w:t>
      </w:r>
      <w:r w:rsidR="00E229D2" w:rsidRPr="00B735B2">
        <w:rPr>
          <w:rFonts w:ascii="Times New Roman" w:eastAsia="Calibri" w:hAnsi="Times New Roman" w:cs="Times New Roman"/>
          <w:sz w:val="24"/>
          <w:szCs w:val="24"/>
          <w:lang w:val="en-GB"/>
        </w:rPr>
        <w:t>representatives of the disabled community.</w:t>
      </w:r>
      <w:r w:rsidR="002D054C" w:rsidRPr="00B735B2">
        <w:rPr>
          <w:rFonts w:ascii="Times New Roman" w:eastAsia="Calibri" w:hAnsi="Times New Roman" w:cs="Times New Roman"/>
          <w:sz w:val="24"/>
          <w:szCs w:val="24"/>
          <w:lang w:val="en-GB"/>
        </w:rPr>
        <w:t xml:space="preserve"> </w:t>
      </w:r>
      <w:r w:rsidR="000C1EF8" w:rsidRPr="00B735B2">
        <w:rPr>
          <w:rFonts w:ascii="Times New Roman" w:eastAsia="Calibri" w:hAnsi="Times New Roman" w:cs="Times New Roman"/>
          <w:sz w:val="24"/>
          <w:szCs w:val="24"/>
          <w:lang w:val="en-GB"/>
        </w:rPr>
        <w:t>The</w:t>
      </w:r>
      <w:r w:rsidRPr="00B735B2">
        <w:rPr>
          <w:rFonts w:ascii="Times New Roman" w:eastAsia="Calibri" w:hAnsi="Times New Roman" w:cs="Times New Roman"/>
          <w:sz w:val="24"/>
          <w:szCs w:val="24"/>
          <w:lang w:val="en-GB"/>
        </w:rPr>
        <w:t xml:space="preserve"> </w:t>
      </w:r>
      <w:r w:rsidR="00E229D2" w:rsidRPr="00B735B2">
        <w:rPr>
          <w:rFonts w:ascii="Times New Roman" w:eastAsia="Calibri" w:hAnsi="Times New Roman" w:cs="Times New Roman"/>
          <w:sz w:val="24"/>
          <w:szCs w:val="24"/>
          <w:lang w:val="en-GB"/>
        </w:rPr>
        <w:t xml:space="preserve">process is designed to raise awareness and encourage sharing of best practice as well as </w:t>
      </w:r>
      <w:r w:rsidR="354533D2" w:rsidRPr="00B735B2">
        <w:rPr>
          <w:rFonts w:ascii="Times New Roman" w:eastAsia="Calibri" w:hAnsi="Times New Roman" w:cs="Times New Roman"/>
          <w:sz w:val="24"/>
          <w:szCs w:val="24"/>
          <w:lang w:val="en-GB"/>
        </w:rPr>
        <w:t>to ensure compliance</w:t>
      </w:r>
      <w:r w:rsidR="00224A36" w:rsidRPr="00B735B2">
        <w:rPr>
          <w:rFonts w:ascii="Times New Roman" w:eastAsia="Calibri" w:hAnsi="Times New Roman" w:cs="Times New Roman"/>
          <w:sz w:val="24"/>
          <w:szCs w:val="24"/>
          <w:lang w:val="en-GB"/>
        </w:rPr>
        <w:t xml:space="preserve"> as part of the commitment “to develop, promulgate and monitor the implementation of minimum standards and guidelines for the accessibility”</w:t>
      </w:r>
      <w:r w:rsidR="00174623" w:rsidRPr="00B735B2">
        <w:rPr>
          <w:rFonts w:ascii="Times New Roman" w:eastAsia="Calibri" w:hAnsi="Times New Roman" w:cs="Times New Roman"/>
          <w:sz w:val="24"/>
          <w:szCs w:val="24"/>
          <w:lang w:val="en-GB"/>
        </w:rPr>
        <w:t xml:space="preserve"> (EC, 2016)</w:t>
      </w:r>
      <w:r w:rsidR="00224A36" w:rsidRPr="00B735B2">
        <w:rPr>
          <w:rFonts w:ascii="Times New Roman" w:eastAsia="Calibri" w:hAnsi="Times New Roman" w:cs="Times New Roman"/>
          <w:sz w:val="24"/>
          <w:szCs w:val="24"/>
          <w:lang w:val="en-GB"/>
        </w:rPr>
        <w:t xml:space="preserve"> by ratifying the </w:t>
      </w:r>
      <w:r w:rsidR="00174623" w:rsidRPr="00B735B2">
        <w:rPr>
          <w:rFonts w:ascii="Times New Roman" w:eastAsia="Calibri" w:hAnsi="Times New Roman" w:cs="Times New Roman"/>
          <w:sz w:val="24"/>
          <w:szCs w:val="24"/>
          <w:lang w:val="en-GB"/>
        </w:rPr>
        <w:t>UNCRPD.</w:t>
      </w:r>
    </w:p>
    <w:p w14:paraId="4D59B2C8" w14:textId="6D1F2D9F" w:rsidR="1997CBA5" w:rsidRPr="00B735B2" w:rsidRDefault="00C04433" w:rsidP="354533D2">
      <w:pPr>
        <w:spacing w:line="257" w:lineRule="auto"/>
        <w:rPr>
          <w:rFonts w:ascii="Times New Roman" w:eastAsia="Calibri" w:hAnsi="Times New Roman" w:cs="Times New Roman"/>
          <w:sz w:val="24"/>
          <w:szCs w:val="24"/>
          <w:lang w:val="en-GB"/>
        </w:rPr>
      </w:pPr>
      <w:r w:rsidRPr="00B735B2">
        <w:rPr>
          <w:rFonts w:ascii="Times New Roman" w:eastAsia="Calibri" w:hAnsi="Times New Roman" w:cs="Times New Roman"/>
          <w:sz w:val="24"/>
          <w:szCs w:val="24"/>
          <w:lang w:val="en-GB"/>
        </w:rPr>
        <w:t>M</w:t>
      </w:r>
      <w:r w:rsidR="354533D2" w:rsidRPr="00B735B2">
        <w:rPr>
          <w:rFonts w:ascii="Times New Roman" w:eastAsia="Calibri" w:hAnsi="Times New Roman" w:cs="Times New Roman"/>
          <w:sz w:val="24"/>
          <w:szCs w:val="24"/>
          <w:lang w:val="en-GB"/>
        </w:rPr>
        <w:t>onitoring i</w:t>
      </w:r>
      <w:r w:rsidRPr="00B735B2">
        <w:rPr>
          <w:rFonts w:ascii="Times New Roman" w:eastAsia="Calibri" w:hAnsi="Times New Roman" w:cs="Times New Roman"/>
          <w:sz w:val="24"/>
          <w:szCs w:val="24"/>
          <w:lang w:val="en-GB"/>
        </w:rPr>
        <w:t>s</w:t>
      </w:r>
      <w:r w:rsidR="354533D2" w:rsidRPr="00B735B2">
        <w:rPr>
          <w:rFonts w:ascii="Times New Roman" w:eastAsia="Calibri" w:hAnsi="Times New Roman" w:cs="Times New Roman"/>
          <w:sz w:val="24"/>
          <w:szCs w:val="24"/>
          <w:lang w:val="en-GB"/>
        </w:rPr>
        <w:t xml:space="preserve"> underpinned by the new requirement for organisation</w:t>
      </w:r>
      <w:r w:rsidR="00224A36" w:rsidRPr="00B735B2">
        <w:rPr>
          <w:rFonts w:ascii="Times New Roman" w:eastAsia="Calibri" w:hAnsi="Times New Roman" w:cs="Times New Roman"/>
          <w:sz w:val="24"/>
          <w:szCs w:val="24"/>
          <w:lang w:val="en-GB"/>
        </w:rPr>
        <w:t>s</w:t>
      </w:r>
      <w:r w:rsidR="354533D2" w:rsidRPr="00B735B2">
        <w:rPr>
          <w:rFonts w:ascii="Times New Roman" w:eastAsia="Calibri" w:hAnsi="Times New Roman" w:cs="Times New Roman"/>
          <w:sz w:val="24"/>
          <w:szCs w:val="24"/>
          <w:lang w:val="en-GB"/>
        </w:rPr>
        <w:t xml:space="preserve"> to publish accessibility statements on their websites. </w:t>
      </w:r>
      <w:r w:rsidRPr="00B735B2">
        <w:rPr>
          <w:rFonts w:ascii="Times New Roman" w:eastAsia="Calibri" w:hAnsi="Times New Roman" w:cs="Times New Roman"/>
          <w:sz w:val="24"/>
          <w:szCs w:val="24"/>
          <w:lang w:val="en-GB"/>
        </w:rPr>
        <w:t>A</w:t>
      </w:r>
      <w:r w:rsidR="354533D2" w:rsidRPr="00B735B2">
        <w:rPr>
          <w:rFonts w:ascii="Times New Roman" w:eastAsia="Calibri" w:hAnsi="Times New Roman" w:cs="Times New Roman"/>
          <w:sz w:val="24"/>
          <w:szCs w:val="24"/>
          <w:lang w:val="en-GB"/>
        </w:rPr>
        <w:t xml:space="preserve">ccessibility statements </w:t>
      </w:r>
      <w:r w:rsidRPr="00B735B2">
        <w:rPr>
          <w:rFonts w:ascii="Times New Roman" w:eastAsia="Calibri" w:hAnsi="Times New Roman" w:cs="Times New Roman"/>
          <w:sz w:val="24"/>
          <w:szCs w:val="24"/>
          <w:lang w:val="en-GB"/>
        </w:rPr>
        <w:t xml:space="preserve">should provide </w:t>
      </w:r>
      <w:r w:rsidR="354533D2" w:rsidRPr="00B735B2">
        <w:rPr>
          <w:rFonts w:ascii="Times New Roman" w:eastAsia="Calibri" w:hAnsi="Times New Roman" w:cs="Times New Roman"/>
          <w:sz w:val="24"/>
          <w:szCs w:val="24"/>
          <w:lang w:val="en-GB"/>
        </w:rPr>
        <w:t>transparenc</w:t>
      </w:r>
      <w:r w:rsidRPr="00B735B2">
        <w:rPr>
          <w:rFonts w:ascii="Times New Roman" w:eastAsia="Calibri" w:hAnsi="Times New Roman" w:cs="Times New Roman"/>
          <w:sz w:val="24"/>
          <w:szCs w:val="24"/>
          <w:lang w:val="en-GB"/>
        </w:rPr>
        <w:t>y</w:t>
      </w:r>
      <w:r w:rsidR="354533D2" w:rsidRPr="00B735B2">
        <w:rPr>
          <w:rFonts w:ascii="Times New Roman" w:eastAsia="Calibri" w:hAnsi="Times New Roman" w:cs="Times New Roman"/>
          <w:sz w:val="24"/>
          <w:szCs w:val="24"/>
          <w:lang w:val="en-GB"/>
        </w:rPr>
        <w:t xml:space="preserve"> on compliance</w:t>
      </w:r>
      <w:r w:rsidRPr="00B735B2">
        <w:rPr>
          <w:rFonts w:ascii="Times New Roman" w:eastAsia="Calibri" w:hAnsi="Times New Roman" w:cs="Times New Roman"/>
          <w:sz w:val="24"/>
          <w:szCs w:val="24"/>
          <w:lang w:val="en-GB"/>
        </w:rPr>
        <w:t>.</w:t>
      </w:r>
      <w:r w:rsidR="354533D2" w:rsidRPr="00B735B2">
        <w:rPr>
          <w:rFonts w:ascii="Times New Roman" w:eastAsia="Calibri" w:hAnsi="Times New Roman" w:cs="Times New Roman"/>
          <w:sz w:val="24"/>
          <w:szCs w:val="24"/>
          <w:lang w:val="en-GB"/>
        </w:rPr>
        <w:t xml:space="preserve"> </w:t>
      </w:r>
      <w:r w:rsidRPr="00B735B2">
        <w:rPr>
          <w:rFonts w:ascii="Times New Roman" w:eastAsia="Calibri" w:hAnsi="Times New Roman" w:cs="Times New Roman"/>
          <w:sz w:val="24"/>
          <w:szCs w:val="24"/>
          <w:lang w:val="en-GB"/>
        </w:rPr>
        <w:t>T</w:t>
      </w:r>
      <w:r w:rsidR="354533D2" w:rsidRPr="00B735B2">
        <w:rPr>
          <w:rFonts w:ascii="Times New Roman" w:eastAsia="Calibri" w:hAnsi="Times New Roman" w:cs="Times New Roman"/>
          <w:sz w:val="24"/>
          <w:szCs w:val="24"/>
          <w:lang w:val="en-GB"/>
        </w:rPr>
        <w:t>he required format also advances the provision for disabled people</w:t>
      </w:r>
      <w:r w:rsidR="00083AA7" w:rsidRPr="00B735B2">
        <w:rPr>
          <w:rFonts w:ascii="Times New Roman" w:eastAsia="Calibri" w:hAnsi="Times New Roman" w:cs="Times New Roman"/>
          <w:sz w:val="24"/>
          <w:szCs w:val="24"/>
          <w:lang w:val="en-GB"/>
        </w:rPr>
        <w:t>,</w:t>
      </w:r>
      <w:r w:rsidR="354533D2" w:rsidRPr="00B735B2">
        <w:rPr>
          <w:rFonts w:ascii="Times New Roman" w:eastAsia="Calibri" w:hAnsi="Times New Roman" w:cs="Times New Roman"/>
          <w:sz w:val="24"/>
          <w:szCs w:val="24"/>
          <w:lang w:val="en-GB"/>
        </w:rPr>
        <w:t xml:space="preserve"> through </w:t>
      </w:r>
      <w:r w:rsidR="00083AA7" w:rsidRPr="00B735B2">
        <w:rPr>
          <w:rFonts w:ascii="Times New Roman" w:eastAsia="Calibri" w:hAnsi="Times New Roman" w:cs="Times New Roman"/>
          <w:sz w:val="24"/>
          <w:szCs w:val="24"/>
          <w:lang w:val="en-GB"/>
        </w:rPr>
        <w:t xml:space="preserve">a </w:t>
      </w:r>
      <w:r w:rsidR="354533D2" w:rsidRPr="00B735B2">
        <w:rPr>
          <w:rFonts w:ascii="Times New Roman" w:eastAsia="Calibri" w:hAnsi="Times New Roman" w:cs="Times New Roman"/>
          <w:sz w:val="24"/>
          <w:szCs w:val="24"/>
          <w:lang w:val="en-GB"/>
        </w:rPr>
        <w:t>requirement to describe</w:t>
      </w:r>
      <w:r w:rsidR="006956D7" w:rsidRPr="00B735B2">
        <w:rPr>
          <w:rFonts w:ascii="Times New Roman" w:eastAsia="Calibri" w:hAnsi="Times New Roman" w:cs="Times New Roman"/>
          <w:sz w:val="24"/>
          <w:szCs w:val="24"/>
          <w:lang w:val="en-GB"/>
        </w:rPr>
        <w:t xml:space="preserve"> </w:t>
      </w:r>
      <w:r w:rsidR="354533D2" w:rsidRPr="00B735B2">
        <w:rPr>
          <w:rFonts w:ascii="Times New Roman" w:eastAsia="Calibri" w:hAnsi="Times New Roman" w:cs="Times New Roman"/>
          <w:sz w:val="24"/>
          <w:szCs w:val="24"/>
          <w:lang w:val="en-GB"/>
        </w:rPr>
        <w:t xml:space="preserve">in non-technical terms </w:t>
      </w:r>
      <w:r w:rsidR="00083AA7" w:rsidRPr="00B735B2">
        <w:rPr>
          <w:rFonts w:ascii="Times New Roman" w:eastAsia="Calibri" w:hAnsi="Times New Roman" w:cs="Times New Roman"/>
          <w:sz w:val="24"/>
          <w:szCs w:val="24"/>
          <w:lang w:val="en-GB"/>
        </w:rPr>
        <w:t xml:space="preserve">any </w:t>
      </w:r>
      <w:r w:rsidR="354533D2" w:rsidRPr="00B735B2">
        <w:rPr>
          <w:rFonts w:ascii="Times New Roman" w:eastAsia="Calibri" w:hAnsi="Times New Roman" w:cs="Times New Roman"/>
          <w:sz w:val="24"/>
          <w:szCs w:val="24"/>
          <w:lang w:val="en-GB"/>
        </w:rPr>
        <w:t>barriers to accessing content</w:t>
      </w:r>
      <w:r w:rsidR="00083AA7" w:rsidRPr="00B735B2">
        <w:rPr>
          <w:rFonts w:ascii="Times New Roman" w:eastAsia="Calibri" w:hAnsi="Times New Roman" w:cs="Times New Roman"/>
          <w:sz w:val="24"/>
          <w:szCs w:val="24"/>
          <w:lang w:val="en-GB"/>
        </w:rPr>
        <w:t>,</w:t>
      </w:r>
      <w:r w:rsidR="354533D2" w:rsidRPr="00B735B2">
        <w:rPr>
          <w:rFonts w:ascii="Times New Roman" w:eastAsia="Calibri" w:hAnsi="Times New Roman" w:cs="Times New Roman"/>
          <w:sz w:val="24"/>
          <w:szCs w:val="24"/>
          <w:lang w:val="en-GB"/>
        </w:rPr>
        <w:t xml:space="preserve"> what works, how to contact the organisation for further assistance and how to raise issues with the governments’ monitoring body</w:t>
      </w:r>
      <w:r w:rsidR="000627D3" w:rsidRPr="00B735B2">
        <w:rPr>
          <w:rFonts w:ascii="Times New Roman" w:eastAsia="Calibri" w:hAnsi="Times New Roman" w:cs="Times New Roman"/>
          <w:sz w:val="24"/>
          <w:szCs w:val="24"/>
          <w:lang w:val="en-GB"/>
        </w:rPr>
        <w:t xml:space="preserve"> (</w:t>
      </w:r>
      <w:r w:rsidR="006C620D" w:rsidRPr="00B735B2">
        <w:rPr>
          <w:rFonts w:ascii="Times New Roman" w:eastAsia="Calibri" w:hAnsi="Times New Roman" w:cs="Times New Roman"/>
          <w:sz w:val="24"/>
          <w:szCs w:val="24"/>
          <w:lang w:val="en-GB"/>
        </w:rPr>
        <w:t>EU</w:t>
      </w:r>
      <w:r w:rsidR="000627D3" w:rsidRPr="00B735B2">
        <w:rPr>
          <w:rFonts w:ascii="Times New Roman" w:eastAsia="Calibri" w:hAnsi="Times New Roman" w:cs="Times New Roman"/>
          <w:sz w:val="24"/>
          <w:szCs w:val="24"/>
          <w:lang w:val="en-GB"/>
        </w:rPr>
        <w:t xml:space="preserve">, 2018). </w:t>
      </w:r>
      <w:r w:rsidR="00083AA7" w:rsidRPr="00B735B2">
        <w:rPr>
          <w:rFonts w:ascii="Times New Roman" w:eastAsia="Calibri" w:hAnsi="Times New Roman" w:cs="Times New Roman"/>
          <w:sz w:val="24"/>
          <w:szCs w:val="24"/>
          <w:lang w:val="en-GB"/>
        </w:rPr>
        <w:t>G</w:t>
      </w:r>
      <w:r w:rsidR="354533D2" w:rsidRPr="00B735B2">
        <w:rPr>
          <w:rFonts w:ascii="Times New Roman" w:eastAsia="Calibri" w:hAnsi="Times New Roman" w:cs="Times New Roman"/>
          <w:sz w:val="24"/>
          <w:szCs w:val="24"/>
          <w:lang w:val="en-GB"/>
        </w:rPr>
        <w:t>overnment</w:t>
      </w:r>
      <w:r w:rsidR="00083AA7" w:rsidRPr="00B735B2">
        <w:rPr>
          <w:rFonts w:ascii="Times New Roman" w:eastAsia="Calibri" w:hAnsi="Times New Roman" w:cs="Times New Roman"/>
          <w:sz w:val="24"/>
          <w:szCs w:val="24"/>
          <w:lang w:val="en-GB"/>
        </w:rPr>
        <w:t>s must</w:t>
      </w:r>
      <w:r w:rsidR="354533D2" w:rsidRPr="00B735B2">
        <w:rPr>
          <w:rFonts w:ascii="Times New Roman" w:eastAsia="Calibri" w:hAnsi="Times New Roman" w:cs="Times New Roman"/>
          <w:sz w:val="24"/>
          <w:szCs w:val="24"/>
          <w:lang w:val="en-GB"/>
        </w:rPr>
        <w:t xml:space="preserve"> publish a sample </w:t>
      </w:r>
      <w:r w:rsidR="00083AA7" w:rsidRPr="00B735B2">
        <w:rPr>
          <w:rFonts w:ascii="Times New Roman" w:eastAsia="Calibri" w:hAnsi="Times New Roman" w:cs="Times New Roman"/>
          <w:sz w:val="24"/>
          <w:szCs w:val="24"/>
          <w:lang w:val="en-GB"/>
        </w:rPr>
        <w:t xml:space="preserve">of statements, </w:t>
      </w:r>
      <w:r w:rsidR="354533D2" w:rsidRPr="00B735B2">
        <w:rPr>
          <w:rFonts w:ascii="Times New Roman" w:eastAsia="Calibri" w:hAnsi="Times New Roman" w:cs="Times New Roman"/>
          <w:sz w:val="24"/>
          <w:szCs w:val="24"/>
          <w:lang w:val="en-GB"/>
        </w:rPr>
        <w:t>which the UK government have supplemented with user research to make it as clear</w:t>
      </w:r>
      <w:r w:rsidR="00AB3702" w:rsidRPr="00B735B2">
        <w:rPr>
          <w:rFonts w:ascii="Times New Roman" w:eastAsia="Calibri" w:hAnsi="Times New Roman" w:cs="Times New Roman"/>
          <w:sz w:val="24"/>
          <w:szCs w:val="24"/>
          <w:lang w:val="en-GB"/>
        </w:rPr>
        <w:t xml:space="preserve"> as possible</w:t>
      </w:r>
      <w:r w:rsidR="354533D2" w:rsidRPr="00B735B2">
        <w:rPr>
          <w:rFonts w:ascii="Times New Roman" w:eastAsia="Calibri" w:hAnsi="Times New Roman" w:cs="Times New Roman"/>
          <w:sz w:val="24"/>
          <w:szCs w:val="24"/>
          <w:lang w:val="en-GB"/>
        </w:rPr>
        <w:t xml:space="preserve"> to understand </w:t>
      </w:r>
      <w:r w:rsidR="0071659D" w:rsidRPr="00B735B2">
        <w:rPr>
          <w:rFonts w:ascii="Times New Roman" w:eastAsia="Calibri" w:hAnsi="Times New Roman" w:cs="Times New Roman"/>
          <w:sz w:val="24"/>
          <w:szCs w:val="24"/>
          <w:lang w:val="en-GB"/>
        </w:rPr>
        <w:t>(</w:t>
      </w:r>
      <w:r w:rsidR="000627D3" w:rsidRPr="00B735B2">
        <w:rPr>
          <w:rFonts w:ascii="Times New Roman" w:eastAsia="Calibri" w:hAnsi="Times New Roman" w:cs="Times New Roman"/>
          <w:sz w:val="24"/>
          <w:szCs w:val="24"/>
          <w:lang w:val="en-GB"/>
        </w:rPr>
        <w:t>GDS</w:t>
      </w:r>
      <w:r w:rsidR="0071659D" w:rsidRPr="00B735B2">
        <w:rPr>
          <w:rFonts w:ascii="Times New Roman" w:eastAsia="Calibri" w:hAnsi="Times New Roman" w:cs="Times New Roman"/>
          <w:sz w:val="24"/>
          <w:szCs w:val="24"/>
          <w:lang w:val="en-GB"/>
        </w:rPr>
        <w:t>, 2019</w:t>
      </w:r>
      <w:r w:rsidR="00A40FF1" w:rsidRPr="00B735B2">
        <w:rPr>
          <w:rFonts w:ascii="Times New Roman" w:eastAsia="Calibri" w:hAnsi="Times New Roman" w:cs="Times New Roman"/>
          <w:sz w:val="24"/>
          <w:szCs w:val="24"/>
          <w:lang w:val="en-GB"/>
        </w:rPr>
        <w:t>a</w:t>
      </w:r>
      <w:r w:rsidR="0071659D" w:rsidRPr="00B735B2">
        <w:rPr>
          <w:rFonts w:ascii="Times New Roman" w:eastAsia="Calibri" w:hAnsi="Times New Roman" w:cs="Times New Roman"/>
          <w:sz w:val="24"/>
          <w:szCs w:val="24"/>
          <w:lang w:val="en-GB"/>
        </w:rPr>
        <w:t xml:space="preserve">). </w:t>
      </w:r>
      <w:r w:rsidR="00083AA7" w:rsidRPr="00B735B2">
        <w:rPr>
          <w:rFonts w:ascii="Times New Roman" w:eastAsia="Calibri" w:hAnsi="Times New Roman" w:cs="Times New Roman"/>
          <w:sz w:val="24"/>
          <w:szCs w:val="24"/>
          <w:lang w:val="en-GB"/>
        </w:rPr>
        <w:t>As a result, f</w:t>
      </w:r>
      <w:r w:rsidR="354533D2" w:rsidRPr="00B735B2">
        <w:rPr>
          <w:rFonts w:ascii="Times New Roman" w:eastAsia="Calibri" w:hAnsi="Times New Roman" w:cs="Times New Roman"/>
          <w:sz w:val="24"/>
          <w:szCs w:val="24"/>
          <w:lang w:val="en-GB"/>
        </w:rPr>
        <w:t xml:space="preserve">or the first time, disabled people will have a clear route for reporting accessibility issues, requesting alternative formats </w:t>
      </w:r>
      <w:r w:rsidR="354533D2" w:rsidRPr="00B735B2">
        <w:rPr>
          <w:rFonts w:ascii="Times New Roman" w:eastAsia="Calibri" w:hAnsi="Times New Roman" w:cs="Times New Roman"/>
          <w:i/>
          <w:sz w:val="24"/>
          <w:szCs w:val="24"/>
          <w:lang w:val="en-GB"/>
        </w:rPr>
        <w:t>and</w:t>
      </w:r>
      <w:r w:rsidR="354533D2" w:rsidRPr="00B735B2">
        <w:rPr>
          <w:rFonts w:ascii="Times New Roman" w:eastAsia="Calibri" w:hAnsi="Times New Roman" w:cs="Times New Roman"/>
          <w:sz w:val="24"/>
          <w:szCs w:val="24"/>
          <w:lang w:val="en-GB"/>
        </w:rPr>
        <w:t xml:space="preserve"> reporting non-compliance issues to external monitoring organisations. This has been welcomed by</w:t>
      </w:r>
      <w:r w:rsidR="00050710" w:rsidRPr="00B735B2">
        <w:rPr>
          <w:rFonts w:ascii="Times New Roman" w:eastAsia="Calibri" w:hAnsi="Times New Roman" w:cs="Times New Roman"/>
          <w:sz w:val="24"/>
          <w:szCs w:val="24"/>
          <w:lang w:val="en-GB"/>
        </w:rPr>
        <w:t xml:space="preserve"> disability advocacy organisations and professionals supporting inclusive practices</w:t>
      </w:r>
      <w:r w:rsidR="354533D2" w:rsidRPr="00B735B2">
        <w:rPr>
          <w:rFonts w:ascii="Times New Roman" w:eastAsia="Calibri" w:hAnsi="Times New Roman" w:cs="Times New Roman"/>
          <w:sz w:val="24"/>
          <w:szCs w:val="24"/>
          <w:lang w:val="en-GB"/>
        </w:rPr>
        <w:t xml:space="preserve"> as a means to </w:t>
      </w:r>
      <w:r w:rsidR="00083AA7" w:rsidRPr="00B735B2">
        <w:rPr>
          <w:rFonts w:ascii="Times New Roman" w:eastAsia="Calibri" w:hAnsi="Times New Roman" w:cs="Times New Roman"/>
          <w:sz w:val="24"/>
          <w:szCs w:val="24"/>
          <w:lang w:val="en-GB"/>
        </w:rPr>
        <w:t xml:space="preserve">both </w:t>
      </w:r>
      <w:r w:rsidR="354533D2" w:rsidRPr="00B735B2">
        <w:rPr>
          <w:rFonts w:ascii="Times New Roman" w:eastAsia="Calibri" w:hAnsi="Times New Roman" w:cs="Times New Roman"/>
          <w:sz w:val="24"/>
          <w:szCs w:val="24"/>
          <w:lang w:val="en-GB"/>
        </w:rPr>
        <w:t>im</w:t>
      </w:r>
      <w:r w:rsidR="000C1EF8" w:rsidRPr="00B735B2">
        <w:rPr>
          <w:rFonts w:ascii="Times New Roman" w:eastAsia="Calibri" w:hAnsi="Times New Roman" w:cs="Times New Roman"/>
          <w:sz w:val="24"/>
          <w:szCs w:val="24"/>
          <w:lang w:val="en-GB"/>
        </w:rPr>
        <w:t>prove transparency and improve</w:t>
      </w:r>
      <w:r w:rsidR="354533D2" w:rsidRPr="00B735B2">
        <w:rPr>
          <w:rFonts w:ascii="Times New Roman" w:eastAsia="Calibri" w:hAnsi="Times New Roman" w:cs="Times New Roman"/>
          <w:sz w:val="24"/>
          <w:szCs w:val="24"/>
          <w:lang w:val="en-GB"/>
        </w:rPr>
        <w:t xml:space="preserve"> accessibility awareness amongst website users </w:t>
      </w:r>
      <w:r w:rsidR="002D054C" w:rsidRPr="00B735B2">
        <w:rPr>
          <w:rFonts w:ascii="Times New Roman" w:eastAsia="Calibri" w:hAnsi="Times New Roman" w:cs="Times New Roman"/>
          <w:sz w:val="24"/>
          <w:szCs w:val="24"/>
          <w:lang w:val="en-GB"/>
        </w:rPr>
        <w:t>(JISC, 2019; GDS, 2018).</w:t>
      </w:r>
    </w:p>
    <w:p w14:paraId="02E8CBE9" w14:textId="74981AB3" w:rsidR="00CB4F95" w:rsidRPr="00B735B2" w:rsidRDefault="00083AA7" w:rsidP="00CB4F95">
      <w:pPr>
        <w:rPr>
          <w:rFonts w:ascii="Times New Roman" w:eastAsia="Calibri" w:hAnsi="Times New Roman" w:cs="Times New Roman"/>
          <w:sz w:val="24"/>
          <w:szCs w:val="24"/>
          <w:lang w:val="en-GB"/>
        </w:rPr>
      </w:pPr>
      <w:r w:rsidRPr="00B735B2">
        <w:rPr>
          <w:rFonts w:ascii="Times New Roman" w:eastAsia="Calibri" w:hAnsi="Times New Roman" w:cs="Times New Roman"/>
          <w:sz w:val="24"/>
          <w:szCs w:val="24"/>
          <w:lang w:val="en-GB"/>
        </w:rPr>
        <w:t>But what of Brexit?</w:t>
      </w:r>
      <w:r w:rsidR="00316044" w:rsidRPr="00B735B2">
        <w:rPr>
          <w:rFonts w:ascii="Times New Roman" w:eastAsia="Calibri" w:hAnsi="Times New Roman" w:cs="Times New Roman"/>
          <w:sz w:val="24"/>
          <w:szCs w:val="24"/>
          <w:lang w:val="en-GB"/>
        </w:rPr>
        <w:t xml:space="preserve"> Well,</w:t>
      </w:r>
      <w:r w:rsidR="00706F73" w:rsidRPr="00B735B2">
        <w:rPr>
          <w:rFonts w:ascii="Times New Roman" w:eastAsia="Calibri" w:hAnsi="Times New Roman" w:cs="Times New Roman"/>
          <w:sz w:val="24"/>
          <w:szCs w:val="24"/>
          <w:lang w:val="en-GB"/>
        </w:rPr>
        <w:t xml:space="preserve"> </w:t>
      </w:r>
      <w:r w:rsidR="00316044" w:rsidRPr="00B735B2">
        <w:rPr>
          <w:rFonts w:ascii="Times New Roman" w:eastAsia="Calibri" w:hAnsi="Times New Roman" w:cs="Times New Roman"/>
          <w:sz w:val="24"/>
          <w:szCs w:val="24"/>
          <w:lang w:val="en-GB"/>
        </w:rPr>
        <w:t>i</w:t>
      </w:r>
      <w:r w:rsidR="00CB4F95" w:rsidRPr="00B735B2">
        <w:rPr>
          <w:rFonts w:ascii="Times New Roman" w:eastAsia="Calibri" w:hAnsi="Times New Roman" w:cs="Times New Roman"/>
          <w:sz w:val="24"/>
          <w:szCs w:val="24"/>
          <w:lang w:val="en-GB"/>
        </w:rPr>
        <w:t>t’s complicated. The regulations have been passed into the UK statute –</w:t>
      </w:r>
      <w:r w:rsidR="006C0462" w:rsidRPr="00B735B2">
        <w:rPr>
          <w:rFonts w:ascii="Times New Roman" w:eastAsia="Calibri" w:hAnsi="Times New Roman" w:cs="Times New Roman"/>
          <w:sz w:val="24"/>
          <w:szCs w:val="24"/>
          <w:lang w:val="en-GB"/>
        </w:rPr>
        <w:t xml:space="preserve"> they </w:t>
      </w:r>
      <w:r w:rsidR="00CB4F95" w:rsidRPr="00B735B2">
        <w:rPr>
          <w:rFonts w:ascii="Times New Roman" w:eastAsia="Calibri" w:hAnsi="Times New Roman" w:cs="Times New Roman"/>
          <w:sz w:val="24"/>
          <w:szCs w:val="24"/>
          <w:lang w:val="en-GB"/>
        </w:rPr>
        <w:t>are part of UK law</w:t>
      </w:r>
      <w:r w:rsidR="006C0462" w:rsidRPr="00B735B2">
        <w:rPr>
          <w:rFonts w:ascii="Times New Roman" w:eastAsia="Calibri" w:hAnsi="Times New Roman" w:cs="Times New Roman"/>
          <w:sz w:val="24"/>
          <w:szCs w:val="24"/>
          <w:lang w:val="en-GB"/>
        </w:rPr>
        <w:t>, irrespective of Brexit</w:t>
      </w:r>
      <w:r w:rsidR="00CB4F95" w:rsidRPr="00B735B2">
        <w:rPr>
          <w:rFonts w:ascii="Times New Roman" w:eastAsia="Calibri" w:hAnsi="Times New Roman" w:cs="Times New Roman"/>
          <w:sz w:val="24"/>
          <w:szCs w:val="24"/>
          <w:lang w:val="en-GB"/>
        </w:rPr>
        <w:t xml:space="preserve">. However, a major </w:t>
      </w:r>
      <w:r w:rsidR="00C22A01" w:rsidRPr="00B735B2">
        <w:rPr>
          <w:rFonts w:ascii="Times New Roman" w:eastAsia="Calibri" w:hAnsi="Times New Roman" w:cs="Times New Roman"/>
          <w:sz w:val="24"/>
          <w:szCs w:val="24"/>
          <w:lang w:val="en-GB"/>
        </w:rPr>
        <w:t xml:space="preserve">concern remains: </w:t>
      </w:r>
      <w:r w:rsidR="00CB4F95" w:rsidRPr="00B735B2">
        <w:rPr>
          <w:rFonts w:ascii="Times New Roman" w:eastAsia="Calibri" w:hAnsi="Times New Roman" w:cs="Times New Roman"/>
          <w:sz w:val="24"/>
          <w:szCs w:val="24"/>
          <w:lang w:val="en-GB"/>
        </w:rPr>
        <w:t>as the UK leaves the EU, the UK Government will be essentially monitoring its own performance. There w</w:t>
      </w:r>
      <w:r w:rsidR="006C0462" w:rsidRPr="00B735B2">
        <w:rPr>
          <w:rFonts w:ascii="Times New Roman" w:eastAsia="Calibri" w:hAnsi="Times New Roman" w:cs="Times New Roman"/>
          <w:sz w:val="24"/>
          <w:szCs w:val="24"/>
          <w:lang w:val="en-GB"/>
        </w:rPr>
        <w:t>ill be no supra-level oversight,</w:t>
      </w:r>
      <w:r w:rsidR="00CB4F95" w:rsidRPr="00B735B2">
        <w:rPr>
          <w:rFonts w:ascii="Times New Roman" w:eastAsia="Calibri" w:hAnsi="Times New Roman" w:cs="Times New Roman"/>
          <w:sz w:val="24"/>
          <w:szCs w:val="24"/>
          <w:lang w:val="en-GB"/>
        </w:rPr>
        <w:t xml:space="preserve"> which </w:t>
      </w:r>
      <w:r w:rsidR="006C0462" w:rsidRPr="00B735B2">
        <w:rPr>
          <w:rFonts w:ascii="Times New Roman" w:eastAsia="Calibri" w:hAnsi="Times New Roman" w:cs="Times New Roman"/>
          <w:sz w:val="24"/>
          <w:szCs w:val="24"/>
          <w:lang w:val="en-GB"/>
        </w:rPr>
        <w:t xml:space="preserve">- </w:t>
      </w:r>
      <w:r w:rsidR="00CB4F95" w:rsidRPr="00B735B2">
        <w:rPr>
          <w:rFonts w:ascii="Times New Roman" w:eastAsia="Calibri" w:hAnsi="Times New Roman" w:cs="Times New Roman"/>
          <w:sz w:val="24"/>
          <w:szCs w:val="24"/>
          <w:lang w:val="en-GB"/>
        </w:rPr>
        <w:t xml:space="preserve">given </w:t>
      </w:r>
      <w:r w:rsidR="006C0462" w:rsidRPr="00B735B2">
        <w:rPr>
          <w:rFonts w:ascii="Times New Roman" w:eastAsia="Calibri" w:hAnsi="Times New Roman" w:cs="Times New Roman"/>
          <w:sz w:val="24"/>
          <w:szCs w:val="24"/>
          <w:lang w:val="en-GB"/>
        </w:rPr>
        <w:t xml:space="preserve">the </w:t>
      </w:r>
      <w:r w:rsidR="00CB4F95" w:rsidRPr="00B735B2">
        <w:rPr>
          <w:rFonts w:ascii="Times New Roman" w:eastAsia="Calibri" w:hAnsi="Times New Roman" w:cs="Times New Roman"/>
          <w:sz w:val="24"/>
          <w:szCs w:val="24"/>
          <w:lang w:val="en-GB"/>
        </w:rPr>
        <w:t>UN</w:t>
      </w:r>
      <w:r w:rsidR="006C0462" w:rsidRPr="00B735B2">
        <w:rPr>
          <w:rFonts w:ascii="Times New Roman" w:eastAsia="Calibri" w:hAnsi="Times New Roman" w:cs="Times New Roman"/>
          <w:sz w:val="24"/>
          <w:szCs w:val="24"/>
          <w:lang w:val="en-GB"/>
        </w:rPr>
        <w:t>’s</w:t>
      </w:r>
      <w:r w:rsidR="00CB4F95" w:rsidRPr="00B735B2">
        <w:rPr>
          <w:rFonts w:ascii="Times New Roman" w:eastAsia="Calibri" w:hAnsi="Times New Roman" w:cs="Times New Roman"/>
          <w:sz w:val="24"/>
          <w:szCs w:val="24"/>
          <w:lang w:val="en-GB"/>
        </w:rPr>
        <w:t xml:space="preserve"> crit</w:t>
      </w:r>
      <w:r w:rsidR="006C0462" w:rsidRPr="00B735B2">
        <w:rPr>
          <w:rFonts w:ascii="Times New Roman" w:eastAsia="Calibri" w:hAnsi="Times New Roman" w:cs="Times New Roman"/>
          <w:sz w:val="24"/>
          <w:szCs w:val="24"/>
          <w:lang w:val="en-GB"/>
        </w:rPr>
        <w:t xml:space="preserve">ical assessments of the UK’s </w:t>
      </w:r>
      <w:r w:rsidR="00CB4F95" w:rsidRPr="00B735B2">
        <w:rPr>
          <w:rFonts w:ascii="Times New Roman" w:eastAsia="Calibri" w:hAnsi="Times New Roman" w:cs="Times New Roman"/>
          <w:sz w:val="24"/>
          <w:szCs w:val="24"/>
          <w:lang w:val="en-GB"/>
        </w:rPr>
        <w:t xml:space="preserve">performance </w:t>
      </w:r>
      <w:r w:rsidR="006C0462" w:rsidRPr="00B735B2">
        <w:rPr>
          <w:rFonts w:ascii="Times New Roman" w:eastAsia="Calibri" w:hAnsi="Times New Roman" w:cs="Times New Roman"/>
          <w:sz w:val="24"/>
          <w:szCs w:val="24"/>
          <w:lang w:val="en-GB"/>
        </w:rPr>
        <w:t>on</w:t>
      </w:r>
      <w:r w:rsidR="000C1EF8" w:rsidRPr="00B735B2">
        <w:rPr>
          <w:rFonts w:ascii="Times New Roman" w:eastAsia="Calibri" w:hAnsi="Times New Roman" w:cs="Times New Roman"/>
          <w:sz w:val="24"/>
          <w:szCs w:val="24"/>
          <w:lang w:val="en-GB"/>
        </w:rPr>
        <w:t xml:space="preserve"> austerity, </w:t>
      </w:r>
      <w:r w:rsidR="00CB4F95" w:rsidRPr="00B735B2">
        <w:rPr>
          <w:rFonts w:ascii="Times New Roman" w:eastAsia="Calibri" w:hAnsi="Times New Roman" w:cs="Times New Roman"/>
          <w:sz w:val="24"/>
          <w:szCs w:val="24"/>
          <w:lang w:val="en-GB"/>
        </w:rPr>
        <w:t xml:space="preserve">disability and also </w:t>
      </w:r>
      <w:r w:rsidR="00CB4F95" w:rsidRPr="00B735B2">
        <w:rPr>
          <w:rFonts w:ascii="Times New Roman" w:eastAsia="Calibri" w:hAnsi="Times New Roman" w:cs="Times New Roman"/>
          <w:i/>
          <w:iCs/>
          <w:sz w:val="24"/>
          <w:szCs w:val="24"/>
          <w:lang w:val="en-GB"/>
        </w:rPr>
        <w:t>digital accessibility</w:t>
      </w:r>
      <w:r w:rsidR="00C22A01" w:rsidRPr="00B735B2">
        <w:rPr>
          <w:rFonts w:ascii="Times New Roman" w:eastAsia="Calibri" w:hAnsi="Times New Roman" w:cs="Times New Roman"/>
          <w:sz w:val="24"/>
          <w:szCs w:val="24"/>
          <w:lang w:val="en-GB"/>
        </w:rPr>
        <w:t xml:space="preserve"> - </w:t>
      </w:r>
      <w:r w:rsidR="00CB4F95" w:rsidRPr="00B735B2">
        <w:rPr>
          <w:rFonts w:ascii="Times New Roman" w:eastAsia="Calibri" w:hAnsi="Times New Roman" w:cs="Times New Roman"/>
          <w:sz w:val="24"/>
          <w:szCs w:val="24"/>
          <w:lang w:val="en-GB"/>
        </w:rPr>
        <w:t>has resulted in scepticism from many quarters</w:t>
      </w:r>
      <w:r w:rsidR="006C0462" w:rsidRPr="00B735B2">
        <w:rPr>
          <w:rFonts w:ascii="Times New Roman" w:eastAsia="Calibri" w:hAnsi="Times New Roman" w:cs="Times New Roman"/>
          <w:sz w:val="24"/>
          <w:szCs w:val="24"/>
          <w:lang w:val="en-GB"/>
        </w:rPr>
        <w:t>.</w:t>
      </w:r>
      <w:r w:rsidR="00CB4F95" w:rsidRPr="00B735B2">
        <w:rPr>
          <w:rFonts w:ascii="Times New Roman" w:eastAsia="Calibri" w:hAnsi="Times New Roman" w:cs="Times New Roman"/>
          <w:sz w:val="24"/>
          <w:szCs w:val="24"/>
          <w:lang w:val="en-GB"/>
        </w:rPr>
        <w:t xml:space="preserve"> </w:t>
      </w:r>
      <w:r w:rsidR="006C0462" w:rsidRPr="00B735B2">
        <w:rPr>
          <w:rFonts w:ascii="Times New Roman" w:eastAsia="Calibri" w:hAnsi="Times New Roman" w:cs="Times New Roman"/>
          <w:sz w:val="24"/>
          <w:szCs w:val="24"/>
          <w:lang w:val="en-GB"/>
        </w:rPr>
        <w:t>The UK will</w:t>
      </w:r>
      <w:r w:rsidR="00CB4F95" w:rsidRPr="00B735B2">
        <w:rPr>
          <w:rFonts w:ascii="Times New Roman" w:eastAsia="Calibri" w:hAnsi="Times New Roman" w:cs="Times New Roman"/>
          <w:sz w:val="24"/>
          <w:szCs w:val="24"/>
          <w:lang w:val="en-GB"/>
        </w:rPr>
        <w:t xml:space="preserve"> the lack the safeguards provided by an independent regulator.   </w:t>
      </w:r>
    </w:p>
    <w:p w14:paraId="584B64F8" w14:textId="691EEA8D" w:rsidR="1997CBA5" w:rsidRPr="00B735B2" w:rsidRDefault="00CB4F95" w:rsidP="00F26EFC">
      <w:pPr>
        <w:rPr>
          <w:rFonts w:ascii="Times New Roman" w:eastAsia="Calibri" w:hAnsi="Times New Roman" w:cs="Times New Roman"/>
          <w:sz w:val="24"/>
          <w:szCs w:val="24"/>
          <w:lang w:val="en-GB"/>
        </w:rPr>
      </w:pPr>
      <w:r w:rsidRPr="00B735B2">
        <w:rPr>
          <w:rFonts w:ascii="Times New Roman" w:eastAsia="Calibri" w:hAnsi="Times New Roman" w:cs="Times New Roman"/>
          <w:sz w:val="24"/>
          <w:szCs w:val="24"/>
          <w:lang w:val="en-GB"/>
        </w:rPr>
        <w:t xml:space="preserve">There are further issues for the UK. </w:t>
      </w:r>
      <w:r w:rsidR="00C22A01" w:rsidRPr="00B735B2">
        <w:rPr>
          <w:rFonts w:ascii="Times New Roman" w:eastAsia="Calibri" w:hAnsi="Times New Roman" w:cs="Times New Roman"/>
          <w:sz w:val="24"/>
          <w:szCs w:val="24"/>
          <w:lang w:val="en-GB"/>
        </w:rPr>
        <w:t>T</w:t>
      </w:r>
      <w:r w:rsidR="00DC1932" w:rsidRPr="00B735B2">
        <w:rPr>
          <w:rFonts w:ascii="Times New Roman" w:eastAsia="Calibri" w:hAnsi="Times New Roman" w:cs="Times New Roman"/>
          <w:sz w:val="24"/>
          <w:szCs w:val="24"/>
          <w:lang w:val="en-GB"/>
        </w:rPr>
        <w:t xml:space="preserve">he </w:t>
      </w:r>
      <w:r w:rsidR="00DC1932" w:rsidRPr="00B735B2">
        <w:rPr>
          <w:rFonts w:ascii="Times New Roman" w:eastAsia="Calibri" w:hAnsi="Times New Roman" w:cs="Times New Roman"/>
          <w:i/>
          <w:sz w:val="24"/>
          <w:szCs w:val="24"/>
          <w:lang w:val="en-GB"/>
        </w:rPr>
        <w:t>Public Sector Web Accessibility Regulations</w:t>
      </w:r>
      <w:r w:rsidR="00DC1932" w:rsidRPr="00B735B2">
        <w:rPr>
          <w:rFonts w:ascii="Times New Roman" w:eastAsia="Calibri" w:hAnsi="Times New Roman" w:cs="Times New Roman"/>
          <w:sz w:val="24"/>
          <w:szCs w:val="24"/>
          <w:lang w:val="en-GB"/>
        </w:rPr>
        <w:t xml:space="preserve"> </w:t>
      </w:r>
      <w:r w:rsidR="00224A36" w:rsidRPr="00B735B2">
        <w:rPr>
          <w:rFonts w:ascii="Times New Roman" w:eastAsia="Calibri" w:hAnsi="Times New Roman" w:cs="Times New Roman"/>
          <w:sz w:val="24"/>
          <w:szCs w:val="24"/>
          <w:lang w:val="en-GB"/>
        </w:rPr>
        <w:t>divide</w:t>
      </w:r>
      <w:r w:rsidR="00DC1932" w:rsidRPr="00B735B2">
        <w:rPr>
          <w:rFonts w:ascii="Times New Roman" w:eastAsia="Calibri" w:hAnsi="Times New Roman" w:cs="Times New Roman"/>
          <w:sz w:val="24"/>
          <w:szCs w:val="24"/>
          <w:lang w:val="en-GB"/>
        </w:rPr>
        <w:t xml:space="preserve"> the role of monitoring</w:t>
      </w:r>
      <w:r w:rsidR="001A6ABC" w:rsidRPr="00B735B2">
        <w:rPr>
          <w:rFonts w:ascii="Times New Roman" w:eastAsia="Calibri" w:hAnsi="Times New Roman" w:cs="Times New Roman"/>
          <w:sz w:val="24"/>
          <w:szCs w:val="24"/>
          <w:lang w:val="en-GB"/>
        </w:rPr>
        <w:t xml:space="preserve"> </w:t>
      </w:r>
      <w:r w:rsidRPr="00B735B2">
        <w:rPr>
          <w:rFonts w:ascii="Times New Roman" w:eastAsia="Calibri" w:hAnsi="Times New Roman" w:cs="Times New Roman"/>
          <w:sz w:val="24"/>
          <w:szCs w:val="24"/>
          <w:lang w:val="en-GB"/>
        </w:rPr>
        <w:t xml:space="preserve">and enforcement. Monitoring will be </w:t>
      </w:r>
      <w:r w:rsidR="00DC1932" w:rsidRPr="00B735B2">
        <w:rPr>
          <w:rFonts w:ascii="Times New Roman" w:eastAsia="Calibri" w:hAnsi="Times New Roman" w:cs="Times New Roman"/>
          <w:sz w:val="24"/>
          <w:szCs w:val="24"/>
          <w:lang w:val="en-GB"/>
        </w:rPr>
        <w:t xml:space="preserve">undertaken by the </w:t>
      </w:r>
      <w:r w:rsidRPr="00B735B2">
        <w:rPr>
          <w:rFonts w:ascii="Times New Roman" w:eastAsia="Calibri" w:hAnsi="Times New Roman" w:cs="Times New Roman"/>
          <w:sz w:val="24"/>
          <w:szCs w:val="24"/>
          <w:lang w:val="en-GB"/>
        </w:rPr>
        <w:t>UK G</w:t>
      </w:r>
      <w:r w:rsidR="00DC1932" w:rsidRPr="00B735B2">
        <w:rPr>
          <w:rFonts w:ascii="Times New Roman" w:eastAsia="Calibri" w:hAnsi="Times New Roman" w:cs="Times New Roman"/>
          <w:sz w:val="24"/>
          <w:szCs w:val="24"/>
          <w:lang w:val="en-GB"/>
        </w:rPr>
        <w:t>overnment’s Cabinet Office</w:t>
      </w:r>
      <w:r w:rsidRPr="00B735B2">
        <w:rPr>
          <w:rFonts w:ascii="Times New Roman" w:eastAsia="Calibri" w:hAnsi="Times New Roman" w:cs="Times New Roman"/>
          <w:sz w:val="24"/>
          <w:szCs w:val="24"/>
          <w:lang w:val="en-GB"/>
        </w:rPr>
        <w:t>.</w:t>
      </w:r>
      <w:r w:rsidR="00DC1932" w:rsidRPr="00B735B2">
        <w:rPr>
          <w:rFonts w:ascii="Times New Roman" w:eastAsia="Calibri" w:hAnsi="Times New Roman" w:cs="Times New Roman"/>
          <w:sz w:val="24"/>
          <w:szCs w:val="24"/>
          <w:lang w:val="en-GB"/>
        </w:rPr>
        <w:t xml:space="preserve"> </w:t>
      </w:r>
      <w:r w:rsidRPr="00B735B2">
        <w:rPr>
          <w:rFonts w:ascii="Times New Roman" w:eastAsia="Calibri" w:hAnsi="Times New Roman" w:cs="Times New Roman"/>
          <w:sz w:val="24"/>
          <w:szCs w:val="24"/>
          <w:lang w:val="en-GB"/>
        </w:rPr>
        <w:t>E</w:t>
      </w:r>
      <w:r w:rsidR="001C07DB" w:rsidRPr="00B735B2">
        <w:rPr>
          <w:rFonts w:ascii="Times New Roman" w:eastAsia="Calibri" w:hAnsi="Times New Roman" w:cs="Times New Roman"/>
          <w:sz w:val="24"/>
          <w:szCs w:val="24"/>
          <w:lang w:val="en-GB"/>
        </w:rPr>
        <w:t>nforcement</w:t>
      </w:r>
      <w:r w:rsidRPr="00B735B2">
        <w:rPr>
          <w:rFonts w:ascii="Times New Roman" w:eastAsia="Calibri" w:hAnsi="Times New Roman" w:cs="Times New Roman"/>
          <w:sz w:val="24"/>
          <w:szCs w:val="24"/>
          <w:lang w:val="en-GB"/>
        </w:rPr>
        <w:t xml:space="preserve"> will </w:t>
      </w:r>
      <w:r w:rsidR="00DC1932" w:rsidRPr="00B735B2">
        <w:rPr>
          <w:rFonts w:ascii="Times New Roman" w:eastAsia="Calibri" w:hAnsi="Times New Roman" w:cs="Times New Roman"/>
          <w:sz w:val="24"/>
          <w:szCs w:val="24"/>
          <w:lang w:val="en-GB"/>
        </w:rPr>
        <w:t xml:space="preserve">be subsumed into the Equality and Human Rights Commission’s </w:t>
      </w:r>
      <w:r w:rsidR="001A6ABC" w:rsidRPr="00B735B2">
        <w:rPr>
          <w:rFonts w:ascii="Times New Roman" w:eastAsia="Calibri" w:hAnsi="Times New Roman" w:cs="Times New Roman"/>
          <w:sz w:val="24"/>
          <w:szCs w:val="24"/>
          <w:lang w:val="en-GB"/>
        </w:rPr>
        <w:t xml:space="preserve">(EHRC) </w:t>
      </w:r>
      <w:r w:rsidR="00DC1932" w:rsidRPr="00B735B2">
        <w:rPr>
          <w:rFonts w:ascii="Times New Roman" w:eastAsia="Calibri" w:hAnsi="Times New Roman" w:cs="Times New Roman"/>
          <w:sz w:val="24"/>
          <w:szCs w:val="24"/>
          <w:lang w:val="en-GB"/>
        </w:rPr>
        <w:t xml:space="preserve">existing role as the </w:t>
      </w:r>
      <w:r w:rsidR="00C22A01" w:rsidRPr="00B735B2">
        <w:rPr>
          <w:rFonts w:ascii="Times New Roman" w:eastAsia="Calibri" w:hAnsi="Times New Roman" w:cs="Times New Roman"/>
          <w:sz w:val="24"/>
          <w:szCs w:val="24"/>
          <w:lang w:val="en-GB"/>
        </w:rPr>
        <w:t>re</w:t>
      </w:r>
      <w:r w:rsidR="0083488D">
        <w:rPr>
          <w:rFonts w:ascii="Times New Roman" w:eastAsia="Calibri" w:hAnsi="Times New Roman" w:cs="Times New Roman"/>
          <w:sz w:val="24"/>
          <w:szCs w:val="24"/>
          <w:lang w:val="en-GB"/>
        </w:rPr>
        <w:t>gulatory body for the Equality</w:t>
      </w:r>
      <w:r w:rsidR="00DC1932" w:rsidRPr="00B735B2">
        <w:rPr>
          <w:rFonts w:ascii="Times New Roman" w:eastAsia="Calibri" w:hAnsi="Times New Roman" w:cs="Times New Roman"/>
          <w:sz w:val="24"/>
          <w:szCs w:val="24"/>
          <w:lang w:val="en-GB"/>
        </w:rPr>
        <w:t xml:space="preserve"> Act (2010).</w:t>
      </w:r>
      <w:r w:rsidR="00263B90" w:rsidRPr="00B735B2">
        <w:rPr>
          <w:rFonts w:ascii="Times New Roman" w:eastAsia="Calibri" w:hAnsi="Times New Roman" w:cs="Times New Roman"/>
          <w:sz w:val="24"/>
          <w:szCs w:val="24"/>
          <w:lang w:val="en-GB"/>
        </w:rPr>
        <w:t xml:space="preserve"> </w:t>
      </w:r>
      <w:r w:rsidR="001A6ABC" w:rsidRPr="00B735B2">
        <w:rPr>
          <w:rFonts w:ascii="Times New Roman" w:eastAsia="Calibri" w:hAnsi="Times New Roman" w:cs="Times New Roman"/>
          <w:sz w:val="24"/>
          <w:szCs w:val="24"/>
          <w:lang w:val="en-GB"/>
        </w:rPr>
        <w:t xml:space="preserve">It seems that these two </w:t>
      </w:r>
      <w:r w:rsidR="006C0462" w:rsidRPr="00B735B2">
        <w:rPr>
          <w:rFonts w:ascii="Times New Roman" w:eastAsia="Calibri" w:hAnsi="Times New Roman" w:cs="Times New Roman"/>
          <w:sz w:val="24"/>
          <w:szCs w:val="24"/>
          <w:lang w:val="en-GB"/>
        </w:rPr>
        <w:t>aspects, monitoring and enforcement,</w:t>
      </w:r>
      <w:r w:rsidR="001A6ABC" w:rsidRPr="00B735B2">
        <w:rPr>
          <w:rFonts w:ascii="Times New Roman" w:eastAsia="Calibri" w:hAnsi="Times New Roman" w:cs="Times New Roman"/>
          <w:sz w:val="24"/>
          <w:szCs w:val="24"/>
          <w:lang w:val="en-GB"/>
        </w:rPr>
        <w:t xml:space="preserve"> have been separated to leverage the EHRC legal framework to enforce Equality related legislation</w:t>
      </w:r>
      <w:r w:rsidR="00263B90" w:rsidRPr="00B735B2">
        <w:rPr>
          <w:rFonts w:ascii="Times New Roman" w:eastAsia="Calibri" w:hAnsi="Times New Roman" w:cs="Times New Roman"/>
          <w:sz w:val="24"/>
          <w:szCs w:val="24"/>
          <w:lang w:val="en-GB"/>
        </w:rPr>
        <w:t xml:space="preserve">, rather than assist with implementing the regulations per se. </w:t>
      </w:r>
      <w:r w:rsidR="001A6ABC" w:rsidRPr="00B735B2">
        <w:rPr>
          <w:rFonts w:ascii="Times New Roman" w:eastAsia="Calibri" w:hAnsi="Times New Roman" w:cs="Times New Roman"/>
          <w:sz w:val="24"/>
          <w:szCs w:val="24"/>
          <w:lang w:val="en-GB"/>
        </w:rPr>
        <w:t>However</w:t>
      </w:r>
      <w:r w:rsidR="00A12FDD" w:rsidRPr="00B735B2">
        <w:rPr>
          <w:rFonts w:ascii="Times New Roman" w:eastAsia="Calibri" w:hAnsi="Times New Roman" w:cs="Times New Roman"/>
          <w:sz w:val="24"/>
          <w:szCs w:val="24"/>
          <w:lang w:val="en-GB"/>
        </w:rPr>
        <w:t xml:space="preserve">, </w:t>
      </w:r>
      <w:r w:rsidR="006C0462" w:rsidRPr="00B735B2">
        <w:rPr>
          <w:rFonts w:ascii="Times New Roman" w:eastAsia="Calibri" w:hAnsi="Times New Roman" w:cs="Times New Roman"/>
          <w:sz w:val="24"/>
          <w:szCs w:val="24"/>
          <w:lang w:val="en-GB"/>
        </w:rPr>
        <w:t>the EHRC</w:t>
      </w:r>
      <w:r w:rsidR="00A12FDD" w:rsidRPr="00B735B2">
        <w:rPr>
          <w:rFonts w:ascii="Times New Roman" w:eastAsia="Calibri" w:hAnsi="Times New Roman" w:cs="Times New Roman"/>
          <w:sz w:val="24"/>
          <w:szCs w:val="24"/>
          <w:lang w:val="en-GB"/>
        </w:rPr>
        <w:t xml:space="preserve"> framework</w:t>
      </w:r>
      <w:r w:rsidR="001A6ABC" w:rsidRPr="00B735B2">
        <w:rPr>
          <w:rFonts w:ascii="Times New Roman" w:eastAsia="Calibri" w:hAnsi="Times New Roman" w:cs="Times New Roman"/>
          <w:sz w:val="24"/>
          <w:szCs w:val="24"/>
          <w:lang w:val="en-GB"/>
        </w:rPr>
        <w:t xml:space="preserve"> has already proven ineffective</w:t>
      </w:r>
      <w:r w:rsidR="00263B90" w:rsidRPr="00B735B2">
        <w:rPr>
          <w:rFonts w:ascii="Times New Roman" w:eastAsia="Calibri" w:hAnsi="Times New Roman" w:cs="Times New Roman"/>
          <w:sz w:val="24"/>
          <w:szCs w:val="24"/>
          <w:lang w:val="en-GB"/>
        </w:rPr>
        <w:t>, failing to</w:t>
      </w:r>
      <w:r w:rsidR="001A6ABC" w:rsidRPr="00B735B2">
        <w:rPr>
          <w:rFonts w:ascii="Times New Roman" w:eastAsia="Calibri" w:hAnsi="Times New Roman" w:cs="Times New Roman"/>
          <w:sz w:val="24"/>
          <w:szCs w:val="24"/>
          <w:lang w:val="en-GB"/>
        </w:rPr>
        <w:t xml:space="preserve"> ensure that digital platforms do not indirectly discriminate against disabled users</w:t>
      </w:r>
      <w:r w:rsidR="00263B90" w:rsidRPr="00B735B2">
        <w:rPr>
          <w:rFonts w:ascii="Times New Roman" w:eastAsia="Calibri" w:hAnsi="Times New Roman" w:cs="Times New Roman"/>
          <w:sz w:val="24"/>
          <w:szCs w:val="24"/>
          <w:lang w:val="en-GB"/>
        </w:rPr>
        <w:t xml:space="preserve"> (Harwood, 2016).</w:t>
      </w:r>
      <w:r w:rsidR="2A7D748A" w:rsidRPr="00B735B2">
        <w:rPr>
          <w:rFonts w:ascii="Times New Roman" w:eastAsia="Calibri" w:hAnsi="Times New Roman" w:cs="Times New Roman"/>
          <w:sz w:val="24"/>
          <w:szCs w:val="24"/>
          <w:lang w:val="en-GB"/>
        </w:rPr>
        <w:t xml:space="preserve"> </w:t>
      </w:r>
      <w:r w:rsidR="00263B90" w:rsidRPr="00B735B2">
        <w:rPr>
          <w:rFonts w:ascii="Times New Roman" w:eastAsia="Calibri" w:hAnsi="Times New Roman" w:cs="Times New Roman"/>
          <w:sz w:val="24"/>
          <w:szCs w:val="24"/>
          <w:lang w:val="en-GB"/>
        </w:rPr>
        <w:t>And t</w:t>
      </w:r>
      <w:r w:rsidR="2A7D748A" w:rsidRPr="00B735B2">
        <w:rPr>
          <w:rFonts w:ascii="Times New Roman" w:eastAsia="Calibri" w:hAnsi="Times New Roman" w:cs="Times New Roman"/>
          <w:sz w:val="24"/>
          <w:szCs w:val="24"/>
          <w:lang w:val="en-GB"/>
        </w:rPr>
        <w:t xml:space="preserve">here are </w:t>
      </w:r>
      <w:r w:rsidR="00263B90" w:rsidRPr="00B735B2">
        <w:rPr>
          <w:rFonts w:ascii="Times New Roman" w:eastAsia="Calibri" w:hAnsi="Times New Roman" w:cs="Times New Roman"/>
          <w:sz w:val="24"/>
          <w:szCs w:val="24"/>
          <w:lang w:val="en-GB"/>
        </w:rPr>
        <w:t xml:space="preserve">further </w:t>
      </w:r>
      <w:r w:rsidR="2A7D748A" w:rsidRPr="00B735B2">
        <w:rPr>
          <w:rFonts w:ascii="Times New Roman" w:eastAsia="Calibri" w:hAnsi="Times New Roman" w:cs="Times New Roman"/>
          <w:sz w:val="24"/>
          <w:szCs w:val="24"/>
          <w:lang w:val="en-GB"/>
        </w:rPr>
        <w:t xml:space="preserve">calls for the role </w:t>
      </w:r>
      <w:r w:rsidR="006716B3" w:rsidRPr="00B735B2">
        <w:rPr>
          <w:rFonts w:ascii="Times New Roman" w:eastAsia="Calibri" w:hAnsi="Times New Roman" w:cs="Times New Roman"/>
          <w:sz w:val="24"/>
          <w:szCs w:val="24"/>
          <w:lang w:val="en-GB"/>
        </w:rPr>
        <w:t xml:space="preserve">of the EHRC itself </w:t>
      </w:r>
      <w:r w:rsidR="2A7D748A" w:rsidRPr="00B735B2">
        <w:rPr>
          <w:rFonts w:ascii="Times New Roman" w:eastAsia="Calibri" w:hAnsi="Times New Roman" w:cs="Times New Roman"/>
          <w:sz w:val="24"/>
          <w:szCs w:val="24"/>
          <w:lang w:val="en-GB"/>
        </w:rPr>
        <w:t xml:space="preserve">to be strengthened, </w:t>
      </w:r>
      <w:r w:rsidR="009C49B7" w:rsidRPr="00B735B2">
        <w:rPr>
          <w:rFonts w:ascii="Times New Roman" w:eastAsia="Calibri" w:hAnsi="Times New Roman" w:cs="Times New Roman"/>
          <w:sz w:val="24"/>
          <w:szCs w:val="24"/>
          <w:lang w:val="en-GB"/>
        </w:rPr>
        <w:t xml:space="preserve">with </w:t>
      </w:r>
      <w:r w:rsidR="00263B90" w:rsidRPr="00B735B2">
        <w:rPr>
          <w:rFonts w:ascii="Times New Roman" w:eastAsia="Calibri" w:hAnsi="Times New Roman" w:cs="Times New Roman"/>
          <w:sz w:val="24"/>
          <w:szCs w:val="24"/>
          <w:lang w:val="en-GB"/>
        </w:rPr>
        <w:t xml:space="preserve">an </w:t>
      </w:r>
      <w:r w:rsidR="00851EDC" w:rsidRPr="00B735B2">
        <w:rPr>
          <w:rFonts w:ascii="Times New Roman" w:eastAsia="Calibri" w:hAnsi="Times New Roman" w:cs="Times New Roman"/>
          <w:sz w:val="24"/>
          <w:szCs w:val="24"/>
          <w:lang w:val="en-GB"/>
        </w:rPr>
        <w:t>identified</w:t>
      </w:r>
      <w:r w:rsidR="009C49B7" w:rsidRPr="00B735B2">
        <w:rPr>
          <w:rFonts w:ascii="Times New Roman" w:eastAsia="Calibri" w:hAnsi="Times New Roman" w:cs="Times New Roman"/>
          <w:sz w:val="24"/>
          <w:szCs w:val="24"/>
          <w:lang w:val="en-GB"/>
        </w:rPr>
        <w:t xml:space="preserve"> need for a “robust enforcement with accountability for inaction, lack of co-operation or breach of the requirements” (</w:t>
      </w:r>
      <w:r w:rsidR="0022715C" w:rsidRPr="00B735B2">
        <w:rPr>
          <w:rFonts w:ascii="Times New Roman" w:eastAsia="Calibri" w:hAnsi="Times New Roman" w:cs="Times New Roman"/>
          <w:sz w:val="24"/>
          <w:szCs w:val="24"/>
          <w:lang w:val="en-GB"/>
        </w:rPr>
        <w:t>GDS, 2018</w:t>
      </w:r>
      <w:r w:rsidR="009C49B7" w:rsidRPr="00B735B2">
        <w:rPr>
          <w:rFonts w:ascii="Times New Roman" w:eastAsia="Calibri" w:hAnsi="Times New Roman" w:cs="Times New Roman"/>
          <w:sz w:val="24"/>
          <w:szCs w:val="24"/>
          <w:lang w:val="en-GB"/>
        </w:rPr>
        <w:t>).</w:t>
      </w:r>
      <w:r w:rsidR="00F26EFC" w:rsidRPr="00B735B2">
        <w:rPr>
          <w:rFonts w:ascii="Times New Roman" w:eastAsia="Calibri" w:hAnsi="Times New Roman" w:cs="Times New Roman"/>
          <w:sz w:val="24"/>
          <w:szCs w:val="24"/>
          <w:lang w:val="en-GB"/>
        </w:rPr>
        <w:t xml:space="preserve"> </w:t>
      </w:r>
      <w:r w:rsidR="00263B90" w:rsidRPr="00B735B2">
        <w:rPr>
          <w:rFonts w:ascii="Times New Roman" w:eastAsia="Calibri" w:hAnsi="Times New Roman" w:cs="Times New Roman"/>
          <w:sz w:val="24"/>
          <w:szCs w:val="24"/>
          <w:lang w:val="en-GB"/>
        </w:rPr>
        <w:t xml:space="preserve">Responding, the UK Government </w:t>
      </w:r>
      <w:r w:rsidR="00FB22B4" w:rsidRPr="00B735B2">
        <w:rPr>
          <w:rFonts w:ascii="Times New Roman" w:eastAsia="Calibri" w:hAnsi="Times New Roman" w:cs="Times New Roman"/>
          <w:sz w:val="24"/>
          <w:szCs w:val="24"/>
          <w:lang w:val="en-GB"/>
        </w:rPr>
        <w:t xml:space="preserve">“agrees with the need for clear, robust and proportionate enforcement mechanism” </w:t>
      </w:r>
      <w:r w:rsidR="00D1715D" w:rsidRPr="00B735B2">
        <w:rPr>
          <w:rFonts w:ascii="Times New Roman" w:eastAsia="Calibri" w:hAnsi="Times New Roman" w:cs="Times New Roman"/>
          <w:sz w:val="24"/>
          <w:szCs w:val="24"/>
          <w:lang w:val="en-GB"/>
        </w:rPr>
        <w:t xml:space="preserve">(GDS, 2018). </w:t>
      </w:r>
      <w:r w:rsidR="00FB22B4" w:rsidRPr="00B735B2">
        <w:rPr>
          <w:rFonts w:ascii="Times New Roman" w:eastAsia="Calibri" w:hAnsi="Times New Roman" w:cs="Times New Roman"/>
          <w:sz w:val="24"/>
          <w:szCs w:val="24"/>
          <w:lang w:val="en-GB"/>
        </w:rPr>
        <w:t>However, in the</w:t>
      </w:r>
      <w:r w:rsidR="00C22A01" w:rsidRPr="00B735B2">
        <w:rPr>
          <w:rFonts w:ascii="Times New Roman" w:eastAsia="Calibri" w:hAnsi="Times New Roman" w:cs="Times New Roman"/>
          <w:sz w:val="24"/>
          <w:szCs w:val="24"/>
          <w:lang w:val="en-GB"/>
        </w:rPr>
        <w:t xml:space="preserve"> subsequent</w:t>
      </w:r>
      <w:r w:rsidR="00FB22B4" w:rsidRPr="00B735B2">
        <w:rPr>
          <w:rFonts w:ascii="Times New Roman" w:eastAsia="Calibri" w:hAnsi="Times New Roman" w:cs="Times New Roman"/>
          <w:sz w:val="24"/>
          <w:szCs w:val="24"/>
          <w:lang w:val="en-GB"/>
        </w:rPr>
        <w:t xml:space="preserve"> 12 months, the </w:t>
      </w:r>
      <w:r w:rsidR="00316044" w:rsidRPr="00B735B2">
        <w:rPr>
          <w:rFonts w:ascii="Times New Roman" w:eastAsia="Calibri" w:hAnsi="Times New Roman" w:cs="Times New Roman"/>
          <w:sz w:val="24"/>
          <w:szCs w:val="24"/>
          <w:lang w:val="en-GB"/>
        </w:rPr>
        <w:t>G</w:t>
      </w:r>
      <w:r w:rsidR="00FB22B4" w:rsidRPr="00B735B2">
        <w:rPr>
          <w:rFonts w:ascii="Times New Roman" w:eastAsia="Calibri" w:hAnsi="Times New Roman" w:cs="Times New Roman"/>
          <w:sz w:val="24"/>
          <w:szCs w:val="24"/>
          <w:lang w:val="en-GB"/>
        </w:rPr>
        <w:t xml:space="preserve">overnment </w:t>
      </w:r>
      <w:r w:rsidR="00A40FF1" w:rsidRPr="00B735B2">
        <w:rPr>
          <w:rFonts w:ascii="Times New Roman" w:eastAsia="Calibri" w:hAnsi="Times New Roman" w:cs="Times New Roman"/>
          <w:sz w:val="24"/>
          <w:szCs w:val="24"/>
          <w:lang w:val="en-GB"/>
        </w:rPr>
        <w:t xml:space="preserve">has </w:t>
      </w:r>
      <w:r w:rsidR="00FB22B4" w:rsidRPr="00B735B2">
        <w:rPr>
          <w:rFonts w:ascii="Times New Roman" w:eastAsia="Calibri" w:hAnsi="Times New Roman" w:cs="Times New Roman"/>
          <w:sz w:val="24"/>
          <w:szCs w:val="24"/>
          <w:lang w:val="en-GB"/>
        </w:rPr>
        <w:t>provide</w:t>
      </w:r>
      <w:r w:rsidR="00A40FF1" w:rsidRPr="00B735B2">
        <w:rPr>
          <w:rFonts w:ascii="Times New Roman" w:eastAsia="Calibri" w:hAnsi="Times New Roman" w:cs="Times New Roman"/>
          <w:sz w:val="24"/>
          <w:szCs w:val="24"/>
          <w:lang w:val="en-GB"/>
        </w:rPr>
        <w:t>d</w:t>
      </w:r>
      <w:r w:rsidR="00FB22B4" w:rsidRPr="00B735B2">
        <w:rPr>
          <w:rFonts w:ascii="Times New Roman" w:eastAsia="Calibri" w:hAnsi="Times New Roman" w:cs="Times New Roman"/>
          <w:sz w:val="24"/>
          <w:szCs w:val="24"/>
          <w:lang w:val="en-GB"/>
        </w:rPr>
        <w:t xml:space="preserve"> </w:t>
      </w:r>
      <w:r w:rsidR="00A40FF1" w:rsidRPr="00B735B2">
        <w:rPr>
          <w:rFonts w:ascii="Times New Roman" w:eastAsia="Calibri" w:hAnsi="Times New Roman" w:cs="Times New Roman"/>
          <w:sz w:val="24"/>
          <w:szCs w:val="24"/>
          <w:lang w:val="en-GB"/>
        </w:rPr>
        <w:t xml:space="preserve">few </w:t>
      </w:r>
      <w:r w:rsidR="00263B90" w:rsidRPr="00B735B2">
        <w:rPr>
          <w:rFonts w:ascii="Times New Roman" w:eastAsia="Calibri" w:hAnsi="Times New Roman" w:cs="Times New Roman"/>
          <w:sz w:val="24"/>
          <w:szCs w:val="24"/>
          <w:lang w:val="en-GB"/>
        </w:rPr>
        <w:t xml:space="preserve">details </w:t>
      </w:r>
      <w:r w:rsidR="00FB22B4" w:rsidRPr="00B735B2">
        <w:rPr>
          <w:rFonts w:ascii="Times New Roman" w:eastAsia="Calibri" w:hAnsi="Times New Roman" w:cs="Times New Roman"/>
          <w:sz w:val="24"/>
          <w:szCs w:val="24"/>
          <w:lang w:val="en-GB"/>
        </w:rPr>
        <w:t xml:space="preserve">of </w:t>
      </w:r>
      <w:r w:rsidR="00263B90" w:rsidRPr="00B735B2">
        <w:rPr>
          <w:rFonts w:ascii="Times New Roman" w:eastAsia="Calibri" w:hAnsi="Times New Roman" w:cs="Times New Roman"/>
          <w:sz w:val="24"/>
          <w:szCs w:val="24"/>
          <w:lang w:val="en-GB"/>
        </w:rPr>
        <w:t xml:space="preserve">how </w:t>
      </w:r>
      <w:r w:rsidR="00FB22B4" w:rsidRPr="00B735B2">
        <w:rPr>
          <w:rFonts w:ascii="Times New Roman" w:eastAsia="Calibri" w:hAnsi="Times New Roman" w:cs="Times New Roman"/>
          <w:sz w:val="24"/>
          <w:szCs w:val="24"/>
          <w:lang w:val="en-GB"/>
        </w:rPr>
        <w:t>the monitoring and enforcement procedures</w:t>
      </w:r>
      <w:r w:rsidR="00A40FF1" w:rsidRPr="00B735B2">
        <w:rPr>
          <w:rFonts w:ascii="Times New Roman" w:eastAsia="Calibri" w:hAnsi="Times New Roman" w:cs="Times New Roman"/>
          <w:sz w:val="24"/>
          <w:szCs w:val="24"/>
          <w:lang w:val="en-GB"/>
        </w:rPr>
        <w:t xml:space="preserve"> </w:t>
      </w:r>
      <w:r w:rsidR="00AB3702" w:rsidRPr="00B735B2">
        <w:rPr>
          <w:rFonts w:ascii="Times New Roman" w:eastAsia="Calibri" w:hAnsi="Times New Roman" w:cs="Times New Roman"/>
          <w:sz w:val="24"/>
          <w:szCs w:val="24"/>
          <w:lang w:val="en-GB"/>
        </w:rPr>
        <w:t xml:space="preserve">will work </w:t>
      </w:r>
      <w:r w:rsidR="00A40FF1" w:rsidRPr="00B735B2">
        <w:rPr>
          <w:rFonts w:ascii="Times New Roman" w:eastAsia="Calibri" w:hAnsi="Times New Roman" w:cs="Times New Roman"/>
          <w:sz w:val="24"/>
          <w:szCs w:val="24"/>
          <w:lang w:val="en-GB"/>
        </w:rPr>
        <w:t>(see GDS, 2019b)</w:t>
      </w:r>
      <w:r w:rsidR="00263B90" w:rsidRPr="00B735B2">
        <w:rPr>
          <w:rFonts w:ascii="Times New Roman" w:eastAsia="Calibri" w:hAnsi="Times New Roman" w:cs="Times New Roman"/>
          <w:sz w:val="24"/>
          <w:szCs w:val="24"/>
          <w:lang w:val="en-GB"/>
        </w:rPr>
        <w:t xml:space="preserve">. As a result, </w:t>
      </w:r>
      <w:r w:rsidR="00A40FF1" w:rsidRPr="00B735B2">
        <w:rPr>
          <w:rFonts w:ascii="Times New Roman" w:eastAsia="Calibri" w:hAnsi="Times New Roman" w:cs="Times New Roman"/>
          <w:sz w:val="24"/>
          <w:szCs w:val="24"/>
          <w:lang w:val="en-GB"/>
        </w:rPr>
        <w:t xml:space="preserve">there is </w:t>
      </w:r>
      <w:r w:rsidR="00263B90" w:rsidRPr="00B735B2">
        <w:rPr>
          <w:rFonts w:ascii="Times New Roman" w:eastAsia="Calibri" w:hAnsi="Times New Roman" w:cs="Times New Roman"/>
          <w:sz w:val="24"/>
          <w:szCs w:val="24"/>
          <w:lang w:val="en-GB"/>
        </w:rPr>
        <w:t>confusion regarding</w:t>
      </w:r>
      <w:r w:rsidR="00FB22B4" w:rsidRPr="00B735B2">
        <w:rPr>
          <w:rFonts w:ascii="Times New Roman" w:eastAsia="Calibri" w:hAnsi="Times New Roman" w:cs="Times New Roman"/>
          <w:sz w:val="24"/>
          <w:szCs w:val="24"/>
          <w:lang w:val="en-GB"/>
        </w:rPr>
        <w:t xml:space="preserve"> which types of organisations will be monitored, how timelines will be managed alongside other complaints and regulatory frameworks</w:t>
      </w:r>
      <w:r w:rsidR="00263B90" w:rsidRPr="00B735B2">
        <w:rPr>
          <w:rFonts w:ascii="Times New Roman" w:eastAsia="Calibri" w:hAnsi="Times New Roman" w:cs="Times New Roman"/>
          <w:sz w:val="24"/>
          <w:szCs w:val="24"/>
          <w:lang w:val="en-GB"/>
        </w:rPr>
        <w:t>,</w:t>
      </w:r>
      <w:r w:rsidR="00FB22B4" w:rsidRPr="00B735B2">
        <w:rPr>
          <w:rFonts w:ascii="Times New Roman" w:eastAsia="Calibri" w:hAnsi="Times New Roman" w:cs="Times New Roman"/>
          <w:sz w:val="24"/>
          <w:szCs w:val="24"/>
          <w:lang w:val="en-GB"/>
        </w:rPr>
        <w:t xml:space="preserve"> and the timescales for enforcement actions. </w:t>
      </w:r>
      <w:r w:rsidR="00A12FDD" w:rsidRPr="00B735B2">
        <w:rPr>
          <w:rFonts w:ascii="Times New Roman" w:eastAsia="Calibri" w:hAnsi="Times New Roman" w:cs="Times New Roman"/>
          <w:sz w:val="24"/>
          <w:szCs w:val="24"/>
          <w:lang w:val="en-GB"/>
        </w:rPr>
        <w:t xml:space="preserve"> </w:t>
      </w:r>
      <w:r w:rsidR="00F26EFC" w:rsidRPr="00B735B2">
        <w:rPr>
          <w:rFonts w:ascii="Times New Roman" w:eastAsia="Calibri" w:hAnsi="Times New Roman" w:cs="Times New Roman"/>
          <w:sz w:val="24"/>
          <w:szCs w:val="24"/>
          <w:lang w:val="en-GB"/>
        </w:rPr>
        <w:t xml:space="preserve">Without a clear mechanism for </w:t>
      </w:r>
      <w:r w:rsidR="00E229D2" w:rsidRPr="00B735B2">
        <w:rPr>
          <w:rFonts w:ascii="Times New Roman" w:eastAsia="Calibri" w:hAnsi="Times New Roman" w:cs="Times New Roman"/>
          <w:sz w:val="24"/>
          <w:szCs w:val="24"/>
          <w:lang w:val="en-GB"/>
        </w:rPr>
        <w:t xml:space="preserve">creating a </w:t>
      </w:r>
      <w:r w:rsidR="000C1EF8" w:rsidRPr="00B735B2">
        <w:rPr>
          <w:rFonts w:ascii="Times New Roman" w:eastAsia="Calibri" w:hAnsi="Times New Roman" w:cs="Times New Roman"/>
          <w:sz w:val="24"/>
          <w:szCs w:val="24"/>
          <w:lang w:val="en-GB"/>
        </w:rPr>
        <w:t>‘</w:t>
      </w:r>
      <w:r w:rsidR="00E229D2" w:rsidRPr="00B735B2">
        <w:rPr>
          <w:rFonts w:ascii="Times New Roman" w:eastAsia="Calibri" w:hAnsi="Times New Roman" w:cs="Times New Roman"/>
          <w:sz w:val="24"/>
          <w:szCs w:val="24"/>
          <w:lang w:val="en-GB"/>
        </w:rPr>
        <w:t>critical regulatory community</w:t>
      </w:r>
      <w:r w:rsidR="000C1EF8" w:rsidRPr="00B735B2">
        <w:rPr>
          <w:rFonts w:ascii="Times New Roman" w:eastAsia="Calibri" w:hAnsi="Times New Roman" w:cs="Times New Roman"/>
          <w:sz w:val="24"/>
          <w:szCs w:val="24"/>
          <w:lang w:val="en-GB"/>
        </w:rPr>
        <w:t>’</w:t>
      </w:r>
      <w:r w:rsidR="00E229D2" w:rsidRPr="00B735B2">
        <w:rPr>
          <w:rFonts w:ascii="Times New Roman" w:eastAsia="Calibri" w:hAnsi="Times New Roman" w:cs="Times New Roman"/>
          <w:sz w:val="24"/>
          <w:szCs w:val="24"/>
          <w:lang w:val="en-GB"/>
        </w:rPr>
        <w:t xml:space="preserve"> (</w:t>
      </w:r>
      <w:proofErr w:type="spellStart"/>
      <w:r w:rsidR="00E229D2" w:rsidRPr="00B735B2">
        <w:rPr>
          <w:rFonts w:ascii="Times New Roman" w:hAnsi="Times New Roman" w:cs="Times New Roman"/>
          <w:sz w:val="24"/>
          <w:szCs w:val="24"/>
        </w:rPr>
        <w:t>Meidinger</w:t>
      </w:r>
      <w:proofErr w:type="spellEnd"/>
      <w:r w:rsidR="00E229D2" w:rsidRPr="00B735B2">
        <w:rPr>
          <w:rFonts w:ascii="Times New Roman" w:hAnsi="Times New Roman" w:cs="Times New Roman"/>
          <w:sz w:val="24"/>
          <w:szCs w:val="24"/>
        </w:rPr>
        <w:t>, 1987) to facilitate</w:t>
      </w:r>
      <w:r w:rsidR="00E229D2" w:rsidRPr="00B735B2">
        <w:rPr>
          <w:rFonts w:ascii="Times New Roman" w:eastAsia="Calibri" w:hAnsi="Times New Roman" w:cs="Times New Roman"/>
          <w:sz w:val="24"/>
          <w:szCs w:val="24"/>
          <w:lang w:val="en-GB"/>
        </w:rPr>
        <w:t xml:space="preserve"> raising expectations, knowledge and </w:t>
      </w:r>
      <w:r w:rsidR="00F26EFC" w:rsidRPr="00B735B2">
        <w:rPr>
          <w:rFonts w:ascii="Times New Roman" w:eastAsia="Calibri" w:hAnsi="Times New Roman" w:cs="Times New Roman"/>
          <w:sz w:val="24"/>
          <w:szCs w:val="24"/>
          <w:lang w:val="en-GB"/>
        </w:rPr>
        <w:t>standards, these regulations may join earlier equality legislation</w:t>
      </w:r>
      <w:r w:rsidR="00263B90" w:rsidRPr="00B735B2">
        <w:rPr>
          <w:rFonts w:ascii="Times New Roman" w:eastAsia="Calibri" w:hAnsi="Times New Roman" w:cs="Times New Roman"/>
          <w:sz w:val="24"/>
          <w:szCs w:val="24"/>
          <w:lang w:val="en-GB"/>
        </w:rPr>
        <w:t xml:space="preserve"> in </w:t>
      </w:r>
      <w:r w:rsidR="00F26EFC" w:rsidRPr="00B735B2">
        <w:rPr>
          <w:rFonts w:ascii="Times New Roman" w:eastAsia="Calibri" w:hAnsi="Times New Roman" w:cs="Times New Roman"/>
          <w:sz w:val="24"/>
          <w:szCs w:val="24"/>
          <w:lang w:val="en-GB"/>
        </w:rPr>
        <w:t>having little i</w:t>
      </w:r>
      <w:r w:rsidR="006956D7" w:rsidRPr="00B735B2">
        <w:rPr>
          <w:rFonts w:ascii="Times New Roman" w:eastAsia="Calibri" w:hAnsi="Times New Roman" w:cs="Times New Roman"/>
          <w:sz w:val="24"/>
          <w:szCs w:val="24"/>
          <w:lang w:val="en-GB"/>
        </w:rPr>
        <w:t>mpact on the digital ecosystem.</w:t>
      </w:r>
      <w:r w:rsidR="00F26EFC" w:rsidRPr="00B735B2">
        <w:rPr>
          <w:rFonts w:ascii="Times New Roman" w:eastAsia="Calibri" w:hAnsi="Times New Roman" w:cs="Times New Roman"/>
          <w:sz w:val="24"/>
          <w:szCs w:val="24"/>
          <w:lang w:val="en-GB"/>
        </w:rPr>
        <w:t xml:space="preserve"> </w:t>
      </w:r>
      <w:r w:rsidR="00450F42" w:rsidRPr="00B735B2">
        <w:rPr>
          <w:rFonts w:ascii="Times New Roman" w:eastAsia="Calibri" w:hAnsi="Times New Roman" w:cs="Times New Roman"/>
          <w:sz w:val="24"/>
          <w:szCs w:val="24"/>
          <w:lang w:val="en-GB"/>
        </w:rPr>
        <w:t>In addition</w:t>
      </w:r>
      <w:r w:rsidR="00D1715D" w:rsidRPr="00B735B2">
        <w:rPr>
          <w:rFonts w:ascii="Times New Roman" w:eastAsia="Calibri" w:hAnsi="Times New Roman" w:cs="Times New Roman"/>
          <w:sz w:val="24"/>
          <w:szCs w:val="24"/>
          <w:lang w:val="en-GB"/>
        </w:rPr>
        <w:t>,</w:t>
      </w:r>
      <w:r w:rsidR="00450F42" w:rsidRPr="00B735B2">
        <w:rPr>
          <w:rFonts w:ascii="Times New Roman" w:eastAsia="Calibri" w:hAnsi="Times New Roman" w:cs="Times New Roman"/>
          <w:sz w:val="24"/>
          <w:szCs w:val="24"/>
          <w:lang w:val="en-GB"/>
        </w:rPr>
        <w:t xml:space="preserve"> the EHRC’s current powers are </w:t>
      </w:r>
      <w:r w:rsidR="00115223" w:rsidRPr="00B735B2">
        <w:rPr>
          <w:rFonts w:ascii="Times New Roman" w:eastAsia="Calibri" w:hAnsi="Times New Roman" w:cs="Times New Roman"/>
          <w:sz w:val="24"/>
          <w:szCs w:val="24"/>
          <w:lang w:val="en-GB"/>
        </w:rPr>
        <w:t xml:space="preserve">further </w:t>
      </w:r>
      <w:r w:rsidR="00450F42" w:rsidRPr="00B735B2">
        <w:rPr>
          <w:rFonts w:ascii="Times New Roman" w:eastAsia="Calibri" w:hAnsi="Times New Roman" w:cs="Times New Roman"/>
          <w:sz w:val="24"/>
          <w:szCs w:val="24"/>
          <w:lang w:val="en-GB"/>
        </w:rPr>
        <w:t>limited</w:t>
      </w:r>
      <w:r w:rsidR="00E229D2" w:rsidRPr="00B735B2">
        <w:rPr>
          <w:rFonts w:ascii="Times New Roman" w:eastAsia="Calibri" w:hAnsi="Times New Roman" w:cs="Times New Roman"/>
          <w:sz w:val="24"/>
          <w:szCs w:val="24"/>
          <w:lang w:val="en-GB"/>
        </w:rPr>
        <w:t xml:space="preserve"> – it </w:t>
      </w:r>
      <w:r w:rsidR="00450F42" w:rsidRPr="00B735B2">
        <w:rPr>
          <w:rFonts w:ascii="Times New Roman" w:eastAsia="Calibri" w:hAnsi="Times New Roman" w:cs="Times New Roman"/>
          <w:sz w:val="24"/>
          <w:szCs w:val="24"/>
          <w:lang w:val="en-GB"/>
        </w:rPr>
        <w:t>can only</w:t>
      </w:r>
      <w:r w:rsidR="000C1EF8" w:rsidRPr="00B735B2">
        <w:rPr>
          <w:rFonts w:ascii="Times New Roman" w:eastAsia="Calibri" w:hAnsi="Times New Roman" w:cs="Times New Roman"/>
          <w:sz w:val="24"/>
          <w:szCs w:val="24"/>
          <w:lang w:val="en-GB"/>
        </w:rPr>
        <w:t xml:space="preserve"> address</w:t>
      </w:r>
      <w:r w:rsidR="00450F42" w:rsidRPr="00B735B2">
        <w:rPr>
          <w:rFonts w:ascii="Times New Roman" w:eastAsia="Calibri" w:hAnsi="Times New Roman" w:cs="Times New Roman"/>
          <w:sz w:val="24"/>
          <w:szCs w:val="24"/>
          <w:lang w:val="en-GB"/>
        </w:rPr>
        <w:t xml:space="preserve"> </w:t>
      </w:r>
      <w:r w:rsidR="00E229D2" w:rsidRPr="00B735B2">
        <w:rPr>
          <w:rFonts w:ascii="Times New Roman" w:eastAsia="Calibri" w:hAnsi="Times New Roman" w:cs="Times New Roman"/>
          <w:sz w:val="24"/>
          <w:szCs w:val="24"/>
          <w:lang w:val="en-GB"/>
        </w:rPr>
        <w:t xml:space="preserve">issues of non-compliance </w:t>
      </w:r>
      <w:r w:rsidR="000C1EF8" w:rsidRPr="00B735B2">
        <w:rPr>
          <w:rFonts w:ascii="Times New Roman" w:eastAsia="Calibri" w:hAnsi="Times New Roman" w:cs="Times New Roman"/>
          <w:sz w:val="24"/>
          <w:szCs w:val="24"/>
          <w:lang w:val="en-GB"/>
        </w:rPr>
        <w:t>in</w:t>
      </w:r>
      <w:r w:rsidR="00450F42" w:rsidRPr="00B735B2">
        <w:rPr>
          <w:rFonts w:ascii="Times New Roman" w:eastAsia="Calibri" w:hAnsi="Times New Roman" w:cs="Times New Roman"/>
          <w:sz w:val="24"/>
          <w:szCs w:val="24"/>
          <w:lang w:val="en-GB"/>
        </w:rPr>
        <w:t xml:space="preserve"> public organisation</w:t>
      </w:r>
      <w:r w:rsidR="00823A45" w:rsidRPr="00B735B2">
        <w:rPr>
          <w:rFonts w:ascii="Times New Roman" w:eastAsia="Calibri" w:hAnsi="Times New Roman" w:cs="Times New Roman"/>
          <w:sz w:val="24"/>
          <w:szCs w:val="24"/>
          <w:lang w:val="en-GB"/>
        </w:rPr>
        <w:t>s</w:t>
      </w:r>
      <w:r w:rsidR="00450F42" w:rsidRPr="00B735B2">
        <w:rPr>
          <w:rFonts w:ascii="Times New Roman" w:eastAsia="Calibri" w:hAnsi="Times New Roman" w:cs="Times New Roman"/>
          <w:sz w:val="24"/>
          <w:szCs w:val="24"/>
          <w:lang w:val="en-GB"/>
        </w:rPr>
        <w:t xml:space="preserve"> who have not complied with the </w:t>
      </w:r>
      <w:r w:rsidR="00450F42" w:rsidRPr="00B735B2">
        <w:rPr>
          <w:rFonts w:ascii="Times New Roman" w:eastAsia="Calibri" w:hAnsi="Times New Roman" w:cs="Times New Roman"/>
          <w:i/>
          <w:sz w:val="24"/>
          <w:szCs w:val="24"/>
          <w:lang w:val="en-GB"/>
        </w:rPr>
        <w:t>Public Sector Equality</w:t>
      </w:r>
      <w:r w:rsidR="00E229D2" w:rsidRPr="00B735B2">
        <w:rPr>
          <w:rFonts w:ascii="Times New Roman" w:eastAsia="Calibri" w:hAnsi="Times New Roman" w:cs="Times New Roman"/>
          <w:i/>
          <w:sz w:val="24"/>
          <w:szCs w:val="24"/>
          <w:lang w:val="en-GB"/>
        </w:rPr>
        <w:t xml:space="preserve"> Duty</w:t>
      </w:r>
      <w:r w:rsidR="00D1715D" w:rsidRPr="00B735B2">
        <w:rPr>
          <w:rFonts w:ascii="Times New Roman" w:eastAsia="Calibri" w:hAnsi="Times New Roman" w:cs="Times New Roman"/>
          <w:sz w:val="24"/>
          <w:szCs w:val="24"/>
          <w:lang w:val="en-GB"/>
        </w:rPr>
        <w:t xml:space="preserve"> </w:t>
      </w:r>
      <w:r w:rsidR="006956D7" w:rsidRPr="00B735B2">
        <w:rPr>
          <w:rFonts w:ascii="Times New Roman" w:eastAsia="Calibri" w:hAnsi="Times New Roman" w:cs="Times New Roman"/>
          <w:sz w:val="24"/>
          <w:szCs w:val="24"/>
          <w:lang w:val="en-GB"/>
        </w:rPr>
        <w:t>-</w:t>
      </w:r>
      <w:r w:rsidR="00E229D2" w:rsidRPr="00B735B2">
        <w:rPr>
          <w:rFonts w:ascii="Times New Roman" w:eastAsia="Calibri" w:hAnsi="Times New Roman" w:cs="Times New Roman"/>
          <w:sz w:val="24"/>
          <w:szCs w:val="24"/>
          <w:lang w:val="en-GB"/>
        </w:rPr>
        <w:t xml:space="preserve"> a separate responsibility to these new accessibility regulations</w:t>
      </w:r>
      <w:r w:rsidR="00823A45" w:rsidRPr="00B735B2">
        <w:rPr>
          <w:rFonts w:ascii="Times New Roman" w:eastAsia="Calibri" w:hAnsi="Times New Roman" w:cs="Times New Roman"/>
          <w:sz w:val="24"/>
          <w:szCs w:val="24"/>
          <w:lang w:val="en-GB"/>
        </w:rPr>
        <w:t xml:space="preserve">. </w:t>
      </w:r>
      <w:r w:rsidR="006956D7" w:rsidRPr="00E51CB4">
        <w:rPr>
          <w:rFonts w:ascii="Times New Roman" w:eastAsia="Calibri" w:hAnsi="Times New Roman" w:cs="Times New Roman"/>
          <w:sz w:val="24"/>
          <w:szCs w:val="24"/>
          <w:lang w:val="en-GB"/>
        </w:rPr>
        <w:t>Meanwhile</w:t>
      </w:r>
      <w:r w:rsidR="00823A45" w:rsidRPr="00E51CB4">
        <w:rPr>
          <w:rFonts w:ascii="Times New Roman" w:eastAsia="Calibri" w:hAnsi="Times New Roman" w:cs="Times New Roman"/>
          <w:sz w:val="24"/>
          <w:szCs w:val="24"/>
          <w:lang w:val="en-GB"/>
        </w:rPr>
        <w:t>,</w:t>
      </w:r>
      <w:r w:rsidR="00450F42" w:rsidRPr="00E51CB4">
        <w:rPr>
          <w:rFonts w:ascii="Times New Roman" w:eastAsia="Calibri" w:hAnsi="Times New Roman" w:cs="Times New Roman"/>
          <w:sz w:val="24"/>
          <w:szCs w:val="24"/>
          <w:lang w:val="en-GB"/>
        </w:rPr>
        <w:t xml:space="preserve"> </w:t>
      </w:r>
      <w:r w:rsidR="00115223" w:rsidRPr="00E51CB4">
        <w:rPr>
          <w:rFonts w:ascii="Times New Roman" w:eastAsia="Calibri" w:hAnsi="Times New Roman" w:cs="Times New Roman"/>
          <w:sz w:val="24"/>
          <w:szCs w:val="24"/>
          <w:lang w:val="en-GB"/>
        </w:rPr>
        <w:t>the EHRC’s</w:t>
      </w:r>
      <w:r w:rsidR="00E51CB4" w:rsidRPr="00E51CB4">
        <w:rPr>
          <w:rFonts w:ascii="Times New Roman" w:eastAsia="Calibri" w:hAnsi="Times New Roman" w:cs="Times New Roman"/>
          <w:sz w:val="24"/>
          <w:szCs w:val="24"/>
          <w:lang w:val="en-GB"/>
        </w:rPr>
        <w:t xml:space="preserve"> </w:t>
      </w:r>
      <w:r w:rsidR="00877509" w:rsidRPr="00E51CB4">
        <w:rPr>
          <w:rFonts w:ascii="Times New Roman" w:eastAsia="Calibri" w:hAnsi="Times New Roman" w:cs="Times New Roman"/>
          <w:sz w:val="24"/>
          <w:szCs w:val="24"/>
          <w:lang w:val="en-GB"/>
        </w:rPr>
        <w:t>‘</w:t>
      </w:r>
      <w:r w:rsidR="00115223" w:rsidRPr="00E51CB4">
        <w:rPr>
          <w:rFonts w:ascii="Times New Roman" w:eastAsia="Calibri" w:hAnsi="Times New Roman" w:cs="Times New Roman"/>
          <w:i/>
          <w:sz w:val="24"/>
          <w:szCs w:val="24"/>
          <w:lang w:val="en-GB"/>
        </w:rPr>
        <w:t>L</w:t>
      </w:r>
      <w:r w:rsidR="00450F42" w:rsidRPr="00E51CB4">
        <w:rPr>
          <w:rFonts w:ascii="Times New Roman" w:eastAsia="Calibri" w:hAnsi="Times New Roman" w:cs="Times New Roman"/>
          <w:i/>
          <w:sz w:val="24"/>
          <w:szCs w:val="24"/>
          <w:lang w:val="en-GB"/>
        </w:rPr>
        <w:t xml:space="preserve">itigation and </w:t>
      </w:r>
      <w:r w:rsidR="00115223" w:rsidRPr="00E51CB4">
        <w:rPr>
          <w:rFonts w:ascii="Times New Roman" w:eastAsia="Calibri" w:hAnsi="Times New Roman" w:cs="Times New Roman"/>
          <w:i/>
          <w:sz w:val="24"/>
          <w:szCs w:val="24"/>
          <w:lang w:val="en-GB"/>
        </w:rPr>
        <w:t>E</w:t>
      </w:r>
      <w:r w:rsidR="00450F42" w:rsidRPr="00E51CB4">
        <w:rPr>
          <w:rFonts w:ascii="Times New Roman" w:eastAsia="Calibri" w:hAnsi="Times New Roman" w:cs="Times New Roman"/>
          <w:i/>
          <w:sz w:val="24"/>
          <w:szCs w:val="24"/>
          <w:lang w:val="en-GB"/>
        </w:rPr>
        <w:t xml:space="preserve">nforcement </w:t>
      </w:r>
      <w:r w:rsidR="00115223" w:rsidRPr="00E51CB4">
        <w:rPr>
          <w:rFonts w:ascii="Times New Roman" w:eastAsia="Calibri" w:hAnsi="Times New Roman" w:cs="Times New Roman"/>
          <w:i/>
          <w:sz w:val="24"/>
          <w:szCs w:val="24"/>
          <w:lang w:val="en-GB"/>
        </w:rPr>
        <w:t>P</w:t>
      </w:r>
      <w:r w:rsidR="00450F42" w:rsidRPr="00E51CB4">
        <w:rPr>
          <w:rFonts w:ascii="Times New Roman" w:eastAsia="Calibri" w:hAnsi="Times New Roman" w:cs="Times New Roman"/>
          <w:i/>
          <w:sz w:val="24"/>
          <w:szCs w:val="24"/>
          <w:lang w:val="en-GB"/>
        </w:rPr>
        <w:t>olicy</w:t>
      </w:r>
      <w:r w:rsidR="00877509" w:rsidRPr="00E51CB4">
        <w:rPr>
          <w:rFonts w:ascii="Times New Roman" w:eastAsia="Calibri" w:hAnsi="Times New Roman" w:cs="Times New Roman"/>
          <w:sz w:val="24"/>
          <w:szCs w:val="24"/>
          <w:lang w:val="en-GB"/>
        </w:rPr>
        <w:t xml:space="preserve"> </w:t>
      </w:r>
      <w:r w:rsidR="00877509" w:rsidRPr="00E51CB4">
        <w:rPr>
          <w:rFonts w:ascii="Times New Roman" w:eastAsia="Calibri" w:hAnsi="Times New Roman" w:cs="Times New Roman"/>
          <w:i/>
          <w:sz w:val="24"/>
          <w:szCs w:val="24"/>
          <w:lang w:val="en-GB"/>
        </w:rPr>
        <w:t>2019-2022</w:t>
      </w:r>
      <w:r w:rsidR="00E51CB4" w:rsidRPr="00E51CB4">
        <w:rPr>
          <w:rFonts w:ascii="Times New Roman" w:eastAsia="Calibri" w:hAnsi="Times New Roman" w:cs="Times New Roman"/>
          <w:i/>
          <w:sz w:val="24"/>
          <w:szCs w:val="24"/>
          <w:lang w:val="en-GB"/>
        </w:rPr>
        <w:t>’</w:t>
      </w:r>
      <w:r w:rsidR="00450F42" w:rsidRPr="00E51CB4">
        <w:rPr>
          <w:rFonts w:ascii="Times New Roman" w:eastAsia="Calibri" w:hAnsi="Times New Roman" w:cs="Times New Roman"/>
          <w:sz w:val="24"/>
          <w:szCs w:val="24"/>
          <w:lang w:val="en-GB"/>
        </w:rPr>
        <w:t xml:space="preserve"> </w:t>
      </w:r>
      <w:r w:rsidR="00C22A01" w:rsidRPr="00E51CB4">
        <w:rPr>
          <w:rFonts w:ascii="Times New Roman" w:eastAsia="Calibri" w:hAnsi="Times New Roman" w:cs="Times New Roman"/>
          <w:sz w:val="24"/>
          <w:szCs w:val="24"/>
          <w:lang w:val="en-GB"/>
        </w:rPr>
        <w:t>(</w:t>
      </w:r>
      <w:r w:rsidR="00E51CB4" w:rsidRPr="00E51CB4">
        <w:rPr>
          <w:rFonts w:ascii="Times New Roman" w:eastAsia="Calibri" w:hAnsi="Times New Roman" w:cs="Times New Roman"/>
          <w:sz w:val="24"/>
          <w:szCs w:val="24"/>
          <w:lang w:val="en-GB"/>
        </w:rPr>
        <w:t xml:space="preserve">Nov, </w:t>
      </w:r>
      <w:r w:rsidR="00C22A01" w:rsidRPr="00E51CB4">
        <w:rPr>
          <w:rFonts w:ascii="Times New Roman" w:eastAsia="Calibri" w:hAnsi="Times New Roman" w:cs="Times New Roman"/>
          <w:sz w:val="24"/>
          <w:szCs w:val="24"/>
          <w:lang w:val="en-GB"/>
        </w:rPr>
        <w:t>2019)</w:t>
      </w:r>
      <w:r w:rsidR="00E51CB4" w:rsidRPr="00E51CB4">
        <w:rPr>
          <w:rFonts w:ascii="Times New Roman" w:eastAsia="Calibri" w:hAnsi="Times New Roman" w:cs="Times New Roman"/>
          <w:sz w:val="24"/>
          <w:szCs w:val="24"/>
          <w:lang w:val="en-GB"/>
        </w:rPr>
        <w:t>,</w:t>
      </w:r>
      <w:r w:rsidR="00C22A01" w:rsidRPr="00E51CB4">
        <w:rPr>
          <w:rFonts w:ascii="Times New Roman" w:eastAsia="Calibri" w:hAnsi="Times New Roman" w:cs="Times New Roman"/>
          <w:sz w:val="24"/>
          <w:szCs w:val="24"/>
          <w:lang w:val="en-GB"/>
        </w:rPr>
        <w:t xml:space="preserve"> </w:t>
      </w:r>
      <w:r w:rsidR="00450F42" w:rsidRPr="00E51CB4">
        <w:rPr>
          <w:rFonts w:ascii="Times New Roman" w:eastAsia="Calibri" w:hAnsi="Times New Roman" w:cs="Times New Roman"/>
          <w:sz w:val="24"/>
          <w:szCs w:val="24"/>
          <w:lang w:val="en-GB"/>
        </w:rPr>
        <w:t xml:space="preserve">makes no mention of </w:t>
      </w:r>
      <w:r w:rsidR="00B22A6A" w:rsidRPr="00E51CB4">
        <w:rPr>
          <w:rFonts w:ascii="Times New Roman" w:eastAsia="Calibri" w:hAnsi="Times New Roman" w:cs="Times New Roman"/>
          <w:sz w:val="24"/>
          <w:szCs w:val="24"/>
          <w:lang w:val="en-GB"/>
        </w:rPr>
        <w:t xml:space="preserve">its new </w:t>
      </w:r>
      <w:r w:rsidR="00450F42" w:rsidRPr="00E51CB4">
        <w:rPr>
          <w:rFonts w:ascii="Times New Roman" w:eastAsia="Calibri" w:hAnsi="Times New Roman" w:cs="Times New Roman"/>
          <w:sz w:val="24"/>
          <w:szCs w:val="24"/>
          <w:lang w:val="en-GB"/>
        </w:rPr>
        <w:t>responsibilities or priorities to address web accessibility</w:t>
      </w:r>
      <w:r w:rsidR="00B22A6A" w:rsidRPr="00E51CB4">
        <w:rPr>
          <w:rFonts w:ascii="Times New Roman" w:eastAsia="Calibri" w:hAnsi="Times New Roman" w:cs="Times New Roman"/>
          <w:sz w:val="24"/>
          <w:szCs w:val="24"/>
          <w:lang w:val="en-GB"/>
        </w:rPr>
        <w:t xml:space="preserve"> under these regulations</w:t>
      </w:r>
      <w:r w:rsidR="00D1715D" w:rsidRPr="00E51CB4">
        <w:rPr>
          <w:rFonts w:ascii="Times New Roman" w:eastAsia="Calibri" w:hAnsi="Times New Roman" w:cs="Times New Roman"/>
          <w:sz w:val="24"/>
          <w:szCs w:val="24"/>
          <w:lang w:val="en-GB"/>
        </w:rPr>
        <w:t>.</w:t>
      </w:r>
    </w:p>
    <w:p w14:paraId="4553CF26" w14:textId="2FA03636" w:rsidR="001012DE" w:rsidRPr="00B735B2" w:rsidRDefault="00263B90" w:rsidP="00F26EFC">
      <w:pPr>
        <w:rPr>
          <w:rFonts w:ascii="Times New Roman" w:eastAsia="Calibri" w:hAnsi="Times New Roman" w:cs="Times New Roman"/>
          <w:sz w:val="24"/>
          <w:szCs w:val="24"/>
          <w:lang w:val="en-GB"/>
        </w:rPr>
      </w:pPr>
      <w:r w:rsidRPr="00B735B2">
        <w:rPr>
          <w:rFonts w:ascii="Times New Roman" w:eastAsia="Calibri" w:hAnsi="Times New Roman" w:cs="Times New Roman"/>
          <w:sz w:val="24"/>
          <w:szCs w:val="24"/>
          <w:lang w:val="en-GB"/>
        </w:rPr>
        <w:t xml:space="preserve">In sum, </w:t>
      </w:r>
      <w:r w:rsidR="000F7377" w:rsidRPr="00B735B2">
        <w:rPr>
          <w:rFonts w:ascii="Times New Roman" w:eastAsia="Calibri" w:hAnsi="Times New Roman" w:cs="Times New Roman"/>
          <w:sz w:val="24"/>
          <w:szCs w:val="24"/>
          <w:lang w:val="en-GB"/>
        </w:rPr>
        <w:t>the</w:t>
      </w:r>
      <w:r w:rsidR="006074A5" w:rsidRPr="00B735B2">
        <w:rPr>
          <w:rFonts w:ascii="Times New Roman" w:eastAsia="Calibri" w:hAnsi="Times New Roman" w:cs="Times New Roman"/>
          <w:sz w:val="24"/>
          <w:szCs w:val="24"/>
          <w:lang w:val="en-GB"/>
        </w:rPr>
        <w:t xml:space="preserve"> proposed</w:t>
      </w:r>
      <w:r w:rsidR="000F7377" w:rsidRPr="00B735B2">
        <w:rPr>
          <w:rFonts w:ascii="Times New Roman" w:eastAsia="Calibri" w:hAnsi="Times New Roman" w:cs="Times New Roman"/>
          <w:sz w:val="24"/>
          <w:szCs w:val="24"/>
          <w:lang w:val="en-GB"/>
        </w:rPr>
        <w:t xml:space="preserve"> mon</w:t>
      </w:r>
      <w:r w:rsidR="000C1EF8" w:rsidRPr="00B735B2">
        <w:rPr>
          <w:rFonts w:ascii="Times New Roman" w:eastAsia="Calibri" w:hAnsi="Times New Roman" w:cs="Times New Roman"/>
          <w:sz w:val="24"/>
          <w:szCs w:val="24"/>
          <w:lang w:val="en-GB"/>
        </w:rPr>
        <w:t>itoring and regulatory framework is</w:t>
      </w:r>
      <w:r w:rsidR="00C22A01" w:rsidRPr="00B735B2">
        <w:rPr>
          <w:rFonts w:ascii="Times New Roman" w:eastAsia="Calibri" w:hAnsi="Times New Roman" w:cs="Times New Roman"/>
          <w:sz w:val="24"/>
          <w:szCs w:val="24"/>
          <w:lang w:val="en-GB"/>
        </w:rPr>
        <w:t xml:space="preserve"> </w:t>
      </w:r>
      <w:r w:rsidR="000F7377" w:rsidRPr="00B735B2">
        <w:rPr>
          <w:rFonts w:ascii="Times New Roman" w:eastAsia="Calibri" w:hAnsi="Times New Roman" w:cs="Times New Roman"/>
          <w:sz w:val="24"/>
          <w:szCs w:val="24"/>
          <w:lang w:val="en-GB"/>
        </w:rPr>
        <w:t>missing many of the important</w:t>
      </w:r>
      <w:r w:rsidR="006074A5" w:rsidRPr="00B735B2">
        <w:rPr>
          <w:rFonts w:ascii="Times New Roman" w:eastAsia="Calibri" w:hAnsi="Times New Roman" w:cs="Times New Roman"/>
          <w:sz w:val="24"/>
          <w:szCs w:val="24"/>
          <w:lang w:val="en-GB"/>
        </w:rPr>
        <w:t xml:space="preserve"> factors </w:t>
      </w:r>
      <w:r w:rsidRPr="00B735B2">
        <w:rPr>
          <w:rFonts w:ascii="Times New Roman" w:eastAsia="Calibri" w:hAnsi="Times New Roman" w:cs="Times New Roman"/>
          <w:sz w:val="24"/>
          <w:szCs w:val="24"/>
          <w:lang w:val="en-GB"/>
        </w:rPr>
        <w:t xml:space="preserve">that are </w:t>
      </w:r>
      <w:r w:rsidR="008E0DEA" w:rsidRPr="00B735B2">
        <w:rPr>
          <w:rFonts w:ascii="Times New Roman" w:eastAsia="Calibri" w:hAnsi="Times New Roman" w:cs="Times New Roman"/>
          <w:sz w:val="24"/>
          <w:szCs w:val="24"/>
          <w:lang w:val="en-GB"/>
        </w:rPr>
        <w:t xml:space="preserve">required to encourage an accessibility </w:t>
      </w:r>
      <w:r w:rsidRPr="00B735B2">
        <w:rPr>
          <w:rFonts w:ascii="Times New Roman" w:eastAsia="Calibri" w:hAnsi="Times New Roman" w:cs="Times New Roman"/>
          <w:sz w:val="24"/>
          <w:szCs w:val="24"/>
          <w:lang w:val="en-GB"/>
        </w:rPr>
        <w:t xml:space="preserve">compliant </w:t>
      </w:r>
      <w:r w:rsidR="008E0DEA" w:rsidRPr="00B735B2">
        <w:rPr>
          <w:rFonts w:ascii="Times New Roman" w:eastAsia="Calibri" w:hAnsi="Times New Roman" w:cs="Times New Roman"/>
          <w:sz w:val="24"/>
          <w:szCs w:val="24"/>
          <w:lang w:val="en-GB"/>
        </w:rPr>
        <w:t xml:space="preserve">culture. </w:t>
      </w:r>
      <w:r w:rsidR="001012DE" w:rsidRPr="00B735B2">
        <w:rPr>
          <w:rFonts w:ascii="Times New Roman" w:eastAsia="Calibri" w:hAnsi="Times New Roman" w:cs="Times New Roman"/>
          <w:sz w:val="24"/>
          <w:szCs w:val="24"/>
          <w:lang w:val="en-GB"/>
        </w:rPr>
        <w:t>M</w:t>
      </w:r>
      <w:r w:rsidR="008E0DEA" w:rsidRPr="00B735B2">
        <w:rPr>
          <w:rFonts w:ascii="Times New Roman" w:eastAsia="Calibri" w:hAnsi="Times New Roman" w:cs="Times New Roman"/>
          <w:sz w:val="24"/>
          <w:szCs w:val="24"/>
          <w:lang w:val="en-GB"/>
        </w:rPr>
        <w:t xml:space="preserve">any digital accessibility </w:t>
      </w:r>
      <w:r w:rsidR="00851EDC" w:rsidRPr="00B735B2">
        <w:rPr>
          <w:rFonts w:ascii="Times New Roman" w:eastAsia="Calibri" w:hAnsi="Times New Roman" w:cs="Times New Roman"/>
          <w:sz w:val="24"/>
          <w:szCs w:val="24"/>
          <w:lang w:val="en-GB"/>
        </w:rPr>
        <w:t xml:space="preserve">experts would </w:t>
      </w:r>
      <w:r w:rsidR="008E0DEA" w:rsidRPr="00B735B2">
        <w:rPr>
          <w:rFonts w:ascii="Times New Roman" w:eastAsia="Calibri" w:hAnsi="Times New Roman" w:cs="Times New Roman"/>
          <w:sz w:val="24"/>
          <w:szCs w:val="24"/>
          <w:lang w:val="en-GB"/>
        </w:rPr>
        <w:t>shy away from encourag</w:t>
      </w:r>
      <w:r w:rsidRPr="00B735B2">
        <w:rPr>
          <w:rFonts w:ascii="Times New Roman" w:eastAsia="Calibri" w:hAnsi="Times New Roman" w:cs="Times New Roman"/>
          <w:sz w:val="24"/>
          <w:szCs w:val="24"/>
          <w:lang w:val="en-GB"/>
        </w:rPr>
        <w:t>ing</w:t>
      </w:r>
      <w:r w:rsidR="008E0DEA" w:rsidRPr="00B735B2">
        <w:rPr>
          <w:rFonts w:ascii="Times New Roman" w:eastAsia="Calibri" w:hAnsi="Times New Roman" w:cs="Times New Roman"/>
          <w:sz w:val="24"/>
          <w:szCs w:val="24"/>
          <w:lang w:val="en-GB"/>
        </w:rPr>
        <w:t xml:space="preserve"> a </w:t>
      </w:r>
      <w:r w:rsidRPr="00B735B2">
        <w:rPr>
          <w:rFonts w:ascii="Times New Roman" w:eastAsia="Calibri" w:hAnsi="Times New Roman" w:cs="Times New Roman"/>
          <w:sz w:val="24"/>
          <w:szCs w:val="24"/>
          <w:lang w:val="en-GB"/>
        </w:rPr>
        <w:t>‘</w:t>
      </w:r>
      <w:r w:rsidR="008E0DEA" w:rsidRPr="00B735B2">
        <w:rPr>
          <w:rFonts w:ascii="Times New Roman" w:eastAsia="Calibri" w:hAnsi="Times New Roman" w:cs="Times New Roman"/>
          <w:sz w:val="24"/>
          <w:szCs w:val="24"/>
          <w:lang w:val="en-GB"/>
        </w:rPr>
        <w:t>compliance culture</w:t>
      </w:r>
      <w:r w:rsidRPr="00B735B2">
        <w:rPr>
          <w:rFonts w:ascii="Times New Roman" w:eastAsia="Calibri" w:hAnsi="Times New Roman" w:cs="Times New Roman"/>
          <w:sz w:val="24"/>
          <w:szCs w:val="24"/>
          <w:lang w:val="en-GB"/>
        </w:rPr>
        <w:t>’</w:t>
      </w:r>
      <w:r w:rsidR="00AA4C89" w:rsidRPr="00B735B2">
        <w:rPr>
          <w:rFonts w:ascii="Times New Roman" w:eastAsia="Calibri" w:hAnsi="Times New Roman" w:cs="Times New Roman"/>
          <w:sz w:val="24"/>
          <w:szCs w:val="24"/>
          <w:lang w:val="en-GB"/>
        </w:rPr>
        <w:t xml:space="preserve"> </w:t>
      </w:r>
      <w:r w:rsidR="008E0DEA" w:rsidRPr="00B735B2">
        <w:rPr>
          <w:rFonts w:ascii="Times New Roman" w:eastAsia="Calibri" w:hAnsi="Times New Roman" w:cs="Times New Roman"/>
          <w:sz w:val="24"/>
          <w:szCs w:val="24"/>
          <w:lang w:val="en-GB"/>
        </w:rPr>
        <w:t xml:space="preserve">in the real fear that it will encourage </w:t>
      </w:r>
      <w:r w:rsidR="00AA4C89" w:rsidRPr="00B735B2">
        <w:rPr>
          <w:rFonts w:ascii="Times New Roman" w:eastAsia="Calibri" w:hAnsi="Times New Roman" w:cs="Times New Roman"/>
          <w:sz w:val="24"/>
          <w:szCs w:val="24"/>
          <w:lang w:val="en-GB"/>
        </w:rPr>
        <w:t xml:space="preserve">rote </w:t>
      </w:r>
      <w:r w:rsidR="00851EDC" w:rsidRPr="00B735B2">
        <w:rPr>
          <w:rFonts w:ascii="Times New Roman" w:eastAsia="Calibri" w:hAnsi="Times New Roman" w:cs="Times New Roman"/>
          <w:sz w:val="24"/>
          <w:szCs w:val="24"/>
          <w:lang w:val="en-GB"/>
        </w:rPr>
        <w:t>box-ticking</w:t>
      </w:r>
      <w:r w:rsidR="00AA4C89" w:rsidRPr="00B735B2">
        <w:rPr>
          <w:rFonts w:ascii="Times New Roman" w:eastAsia="Calibri" w:hAnsi="Times New Roman" w:cs="Times New Roman"/>
          <w:sz w:val="24"/>
          <w:szCs w:val="24"/>
          <w:lang w:val="en-GB"/>
        </w:rPr>
        <w:t xml:space="preserve"> or</w:t>
      </w:r>
      <w:r w:rsidR="009E29FE" w:rsidRPr="00B735B2">
        <w:rPr>
          <w:rFonts w:ascii="Times New Roman" w:eastAsia="Calibri" w:hAnsi="Times New Roman" w:cs="Times New Roman"/>
          <w:sz w:val="24"/>
          <w:szCs w:val="24"/>
          <w:lang w:val="en-GB"/>
        </w:rPr>
        <w:t xml:space="preserve"> automated, </w:t>
      </w:r>
      <w:r w:rsidR="00BF0665" w:rsidRPr="00B735B2">
        <w:rPr>
          <w:rFonts w:ascii="Times New Roman" w:eastAsia="Calibri" w:hAnsi="Times New Roman" w:cs="Times New Roman"/>
          <w:sz w:val="24"/>
          <w:szCs w:val="24"/>
          <w:lang w:val="en-GB"/>
        </w:rPr>
        <w:t>overtly-</w:t>
      </w:r>
      <w:proofErr w:type="spellStart"/>
      <w:r w:rsidR="00BF0665" w:rsidRPr="00B735B2">
        <w:rPr>
          <w:rFonts w:ascii="Times New Roman" w:eastAsia="Calibri" w:hAnsi="Times New Roman" w:cs="Times New Roman"/>
          <w:sz w:val="24"/>
          <w:szCs w:val="24"/>
          <w:lang w:val="en-GB"/>
        </w:rPr>
        <w:t>technicist</w:t>
      </w:r>
      <w:proofErr w:type="spellEnd"/>
      <w:r w:rsidR="00BF0665" w:rsidRPr="00B735B2">
        <w:rPr>
          <w:rFonts w:ascii="Times New Roman" w:eastAsia="Calibri" w:hAnsi="Times New Roman" w:cs="Times New Roman"/>
          <w:sz w:val="24"/>
          <w:szCs w:val="24"/>
          <w:lang w:val="en-GB"/>
        </w:rPr>
        <w:t xml:space="preserve"> </w:t>
      </w:r>
      <w:r w:rsidR="001B6CBC" w:rsidRPr="00B735B2">
        <w:rPr>
          <w:rFonts w:ascii="Times New Roman" w:eastAsia="Calibri" w:hAnsi="Times New Roman" w:cs="Times New Roman"/>
          <w:sz w:val="24"/>
          <w:szCs w:val="24"/>
          <w:lang w:val="en-GB"/>
        </w:rPr>
        <w:t>approaches</w:t>
      </w:r>
      <w:r w:rsidR="00AA4C89" w:rsidRPr="00B735B2">
        <w:rPr>
          <w:rFonts w:ascii="Times New Roman" w:eastAsia="Calibri" w:hAnsi="Times New Roman" w:cs="Times New Roman"/>
          <w:sz w:val="24"/>
          <w:szCs w:val="24"/>
          <w:lang w:val="en-GB"/>
        </w:rPr>
        <w:t xml:space="preserve"> to accessibility. Compliance culture can also be seen to be in tension</w:t>
      </w:r>
      <w:r w:rsidR="008E0DEA" w:rsidRPr="00B735B2">
        <w:rPr>
          <w:rFonts w:ascii="Times New Roman" w:eastAsia="Calibri" w:hAnsi="Times New Roman" w:cs="Times New Roman"/>
          <w:sz w:val="24"/>
          <w:szCs w:val="24"/>
          <w:lang w:val="en-GB"/>
        </w:rPr>
        <w:t xml:space="preserve"> </w:t>
      </w:r>
      <w:r w:rsidR="00AA4C89" w:rsidRPr="00B735B2">
        <w:rPr>
          <w:rFonts w:ascii="Times New Roman" w:eastAsia="Calibri" w:hAnsi="Times New Roman" w:cs="Times New Roman"/>
          <w:sz w:val="24"/>
          <w:szCs w:val="24"/>
          <w:lang w:val="en-GB"/>
        </w:rPr>
        <w:t xml:space="preserve">with </w:t>
      </w:r>
      <w:r w:rsidR="008E0DEA" w:rsidRPr="00B735B2">
        <w:rPr>
          <w:rFonts w:ascii="Times New Roman" w:eastAsia="Calibri" w:hAnsi="Times New Roman" w:cs="Times New Roman"/>
          <w:sz w:val="24"/>
          <w:szCs w:val="24"/>
          <w:lang w:val="en-GB"/>
        </w:rPr>
        <w:t>innovation</w:t>
      </w:r>
      <w:r w:rsidR="009469A6" w:rsidRPr="00B735B2">
        <w:rPr>
          <w:rFonts w:ascii="Times New Roman" w:eastAsia="Calibri" w:hAnsi="Times New Roman" w:cs="Times New Roman"/>
          <w:sz w:val="24"/>
          <w:szCs w:val="24"/>
          <w:lang w:val="en-GB"/>
        </w:rPr>
        <w:t>. It may</w:t>
      </w:r>
      <w:r w:rsidR="001B6CBC" w:rsidRPr="00B735B2">
        <w:rPr>
          <w:rFonts w:ascii="Times New Roman" w:eastAsia="Calibri" w:hAnsi="Times New Roman" w:cs="Times New Roman"/>
          <w:sz w:val="24"/>
          <w:szCs w:val="24"/>
          <w:lang w:val="en-GB"/>
        </w:rPr>
        <w:t xml:space="preserve"> occlude</w:t>
      </w:r>
      <w:r w:rsidR="008E0DEA" w:rsidRPr="00B735B2">
        <w:rPr>
          <w:rFonts w:ascii="Times New Roman" w:eastAsia="Calibri" w:hAnsi="Times New Roman" w:cs="Times New Roman"/>
          <w:sz w:val="24"/>
          <w:szCs w:val="24"/>
          <w:lang w:val="en-GB"/>
        </w:rPr>
        <w:t xml:space="preserve"> the</w:t>
      </w:r>
      <w:r w:rsidR="002D5EF3" w:rsidRPr="00B735B2">
        <w:rPr>
          <w:rFonts w:ascii="Times New Roman" w:eastAsia="Calibri" w:hAnsi="Times New Roman" w:cs="Times New Roman"/>
          <w:sz w:val="24"/>
          <w:szCs w:val="24"/>
          <w:lang w:val="en-GB"/>
        </w:rPr>
        <w:t xml:space="preserve"> </w:t>
      </w:r>
      <w:r w:rsidR="001B6CBC" w:rsidRPr="00B735B2">
        <w:rPr>
          <w:rFonts w:ascii="Times New Roman" w:eastAsia="Calibri" w:hAnsi="Times New Roman" w:cs="Times New Roman"/>
          <w:sz w:val="24"/>
          <w:szCs w:val="24"/>
          <w:lang w:val="en-GB"/>
        </w:rPr>
        <w:t xml:space="preserve">socio-technical nature of disabled experience online, and overlook </w:t>
      </w:r>
      <w:r w:rsidR="002D5EF3" w:rsidRPr="00B735B2">
        <w:rPr>
          <w:rFonts w:ascii="Times New Roman" w:eastAsia="Calibri" w:hAnsi="Times New Roman" w:cs="Times New Roman"/>
          <w:sz w:val="24"/>
          <w:szCs w:val="24"/>
          <w:lang w:val="en-GB"/>
        </w:rPr>
        <w:t>multi-dimensional issues related to supporting disab</w:t>
      </w:r>
      <w:r w:rsidR="00316044" w:rsidRPr="00B735B2">
        <w:rPr>
          <w:rFonts w:ascii="Times New Roman" w:eastAsia="Calibri" w:hAnsi="Times New Roman" w:cs="Times New Roman"/>
          <w:sz w:val="24"/>
          <w:szCs w:val="24"/>
          <w:lang w:val="en-GB"/>
        </w:rPr>
        <w:t>led people</w:t>
      </w:r>
      <w:r w:rsidR="001B6CBC" w:rsidRPr="00B735B2">
        <w:rPr>
          <w:rFonts w:ascii="Times New Roman" w:eastAsia="Calibri" w:hAnsi="Times New Roman" w:cs="Times New Roman"/>
          <w:sz w:val="24"/>
          <w:szCs w:val="24"/>
          <w:lang w:val="en-GB"/>
        </w:rPr>
        <w:t xml:space="preserve"> and their communities</w:t>
      </w:r>
      <w:r w:rsidR="00AA4C89" w:rsidRPr="00B735B2">
        <w:rPr>
          <w:rFonts w:ascii="Times New Roman" w:eastAsia="Calibri" w:hAnsi="Times New Roman" w:cs="Times New Roman"/>
          <w:sz w:val="24"/>
          <w:szCs w:val="24"/>
          <w:lang w:val="en-GB"/>
        </w:rPr>
        <w:t>. Nonetheless,</w:t>
      </w:r>
      <w:r w:rsidR="001B6CBC" w:rsidRPr="00B735B2">
        <w:rPr>
          <w:rFonts w:ascii="Times New Roman" w:eastAsia="Calibri" w:hAnsi="Times New Roman" w:cs="Times New Roman"/>
          <w:sz w:val="24"/>
          <w:szCs w:val="24"/>
          <w:lang w:val="en-GB"/>
        </w:rPr>
        <w:t xml:space="preserve"> the need to </w:t>
      </w:r>
      <w:r w:rsidR="00181F2C" w:rsidRPr="00B735B2">
        <w:rPr>
          <w:rFonts w:ascii="Times New Roman" w:eastAsia="Calibri" w:hAnsi="Times New Roman" w:cs="Times New Roman"/>
          <w:sz w:val="24"/>
          <w:szCs w:val="24"/>
          <w:lang w:val="en-GB"/>
        </w:rPr>
        <w:t>establish an accessibility base</w:t>
      </w:r>
      <w:r w:rsidR="001B6CBC" w:rsidRPr="00B735B2">
        <w:rPr>
          <w:rFonts w:ascii="Times New Roman" w:eastAsia="Calibri" w:hAnsi="Times New Roman" w:cs="Times New Roman"/>
          <w:sz w:val="24"/>
          <w:szCs w:val="24"/>
          <w:lang w:val="en-GB"/>
        </w:rPr>
        <w:t>line</w:t>
      </w:r>
      <w:r w:rsidR="009E29FE" w:rsidRPr="00B735B2">
        <w:rPr>
          <w:rFonts w:ascii="Times New Roman" w:eastAsia="Calibri" w:hAnsi="Times New Roman" w:cs="Times New Roman"/>
          <w:sz w:val="24"/>
          <w:szCs w:val="24"/>
          <w:lang w:val="en-GB"/>
        </w:rPr>
        <w:t xml:space="preserve"> remains</w:t>
      </w:r>
      <w:r w:rsidR="001B6CBC" w:rsidRPr="00B735B2">
        <w:rPr>
          <w:rFonts w:ascii="Times New Roman" w:eastAsia="Calibri" w:hAnsi="Times New Roman" w:cs="Times New Roman"/>
          <w:sz w:val="24"/>
          <w:szCs w:val="24"/>
          <w:lang w:val="en-GB"/>
        </w:rPr>
        <w:t xml:space="preserve"> pressing</w:t>
      </w:r>
      <w:r w:rsidR="00C22A01" w:rsidRPr="00B735B2">
        <w:rPr>
          <w:rFonts w:ascii="Times New Roman" w:eastAsia="Calibri" w:hAnsi="Times New Roman" w:cs="Times New Roman"/>
          <w:sz w:val="24"/>
          <w:szCs w:val="24"/>
          <w:lang w:val="en-GB"/>
        </w:rPr>
        <w:t>.</w:t>
      </w:r>
      <w:r w:rsidR="00AA4C89" w:rsidRPr="00B735B2">
        <w:rPr>
          <w:rFonts w:ascii="Times New Roman" w:eastAsia="Calibri" w:hAnsi="Times New Roman" w:cs="Times New Roman"/>
          <w:sz w:val="24"/>
          <w:szCs w:val="24"/>
          <w:lang w:val="en-GB"/>
        </w:rPr>
        <w:t xml:space="preserve"> </w:t>
      </w:r>
      <w:r w:rsidR="00C22A01" w:rsidRPr="00B735B2">
        <w:rPr>
          <w:rFonts w:ascii="Times New Roman" w:eastAsia="Calibri" w:hAnsi="Times New Roman" w:cs="Times New Roman"/>
          <w:sz w:val="24"/>
          <w:szCs w:val="24"/>
          <w:lang w:val="en-GB"/>
        </w:rPr>
        <w:t>S</w:t>
      </w:r>
      <w:r w:rsidR="00AA4C89" w:rsidRPr="00B735B2">
        <w:rPr>
          <w:rFonts w:ascii="Times New Roman" w:eastAsia="Calibri" w:hAnsi="Times New Roman" w:cs="Times New Roman"/>
          <w:sz w:val="24"/>
          <w:szCs w:val="24"/>
          <w:lang w:val="en-GB"/>
        </w:rPr>
        <w:t>tandards compliance is a powerful tool to this end</w:t>
      </w:r>
      <w:r w:rsidR="001B6CBC" w:rsidRPr="00B735B2">
        <w:rPr>
          <w:rFonts w:ascii="Times New Roman" w:eastAsia="Calibri" w:hAnsi="Times New Roman" w:cs="Times New Roman"/>
          <w:sz w:val="24"/>
          <w:szCs w:val="24"/>
          <w:lang w:val="en-GB"/>
        </w:rPr>
        <w:t>.</w:t>
      </w:r>
      <w:r w:rsidR="009E29FE" w:rsidRPr="00B735B2">
        <w:rPr>
          <w:rFonts w:ascii="Times New Roman" w:eastAsia="Calibri" w:hAnsi="Times New Roman" w:cs="Times New Roman"/>
          <w:sz w:val="24"/>
          <w:szCs w:val="24"/>
          <w:lang w:val="en-GB"/>
        </w:rPr>
        <w:t xml:space="preserve"> </w:t>
      </w:r>
      <w:r w:rsidR="001012DE" w:rsidRPr="00B735B2">
        <w:rPr>
          <w:rFonts w:ascii="Times New Roman" w:eastAsia="Calibri" w:hAnsi="Times New Roman" w:cs="Times New Roman"/>
          <w:sz w:val="24"/>
          <w:szCs w:val="24"/>
          <w:lang w:val="en-GB"/>
        </w:rPr>
        <w:t xml:space="preserve">Without these accessibility fundamentals in place, disabled people are increasingly </w:t>
      </w:r>
      <w:r w:rsidR="00FD41CC" w:rsidRPr="00B735B2">
        <w:rPr>
          <w:rFonts w:ascii="Times New Roman" w:eastAsia="Calibri" w:hAnsi="Times New Roman" w:cs="Times New Roman"/>
          <w:sz w:val="24"/>
          <w:szCs w:val="24"/>
          <w:lang w:val="en-GB"/>
        </w:rPr>
        <w:t>excluded</w:t>
      </w:r>
      <w:r w:rsidR="001012DE" w:rsidRPr="00B735B2">
        <w:rPr>
          <w:rFonts w:ascii="Times New Roman" w:eastAsia="Calibri" w:hAnsi="Times New Roman" w:cs="Times New Roman"/>
          <w:sz w:val="24"/>
          <w:szCs w:val="24"/>
          <w:lang w:val="en-GB"/>
        </w:rPr>
        <w:t xml:space="preserve"> from </w:t>
      </w:r>
      <w:r w:rsidR="00872595" w:rsidRPr="00B735B2">
        <w:rPr>
          <w:rFonts w:ascii="Times New Roman" w:eastAsia="Calibri" w:hAnsi="Times New Roman" w:cs="Times New Roman"/>
          <w:sz w:val="24"/>
          <w:szCs w:val="24"/>
          <w:lang w:val="en-GB"/>
        </w:rPr>
        <w:t xml:space="preserve">online </w:t>
      </w:r>
      <w:r w:rsidR="001012DE" w:rsidRPr="00B735B2">
        <w:rPr>
          <w:rFonts w:ascii="Times New Roman" w:eastAsia="Calibri" w:hAnsi="Times New Roman" w:cs="Times New Roman"/>
          <w:sz w:val="24"/>
          <w:szCs w:val="24"/>
          <w:lang w:val="en-GB"/>
        </w:rPr>
        <w:t>o</w:t>
      </w:r>
      <w:r w:rsidR="00872595" w:rsidRPr="00B735B2">
        <w:rPr>
          <w:rFonts w:ascii="Times New Roman" w:eastAsia="Calibri" w:hAnsi="Times New Roman" w:cs="Times New Roman"/>
          <w:sz w:val="24"/>
          <w:szCs w:val="24"/>
          <w:lang w:val="en-GB"/>
        </w:rPr>
        <w:t>pportunities to apply for everything from</w:t>
      </w:r>
      <w:r w:rsidR="001012DE" w:rsidRPr="00B735B2">
        <w:rPr>
          <w:rFonts w:ascii="Times New Roman" w:eastAsia="Calibri" w:hAnsi="Times New Roman" w:cs="Times New Roman"/>
          <w:sz w:val="24"/>
          <w:szCs w:val="24"/>
          <w:lang w:val="en-GB"/>
        </w:rPr>
        <w:t xml:space="preserve"> jobs, be</w:t>
      </w:r>
      <w:r w:rsidR="00872595" w:rsidRPr="00B735B2">
        <w:rPr>
          <w:rFonts w:ascii="Times New Roman" w:eastAsia="Calibri" w:hAnsi="Times New Roman" w:cs="Times New Roman"/>
          <w:sz w:val="24"/>
          <w:szCs w:val="24"/>
          <w:lang w:val="en-GB"/>
        </w:rPr>
        <w:t>nefits and</w:t>
      </w:r>
      <w:r w:rsidR="001012DE" w:rsidRPr="00B735B2">
        <w:rPr>
          <w:rFonts w:ascii="Times New Roman" w:eastAsia="Calibri" w:hAnsi="Times New Roman" w:cs="Times New Roman"/>
          <w:sz w:val="24"/>
          <w:szCs w:val="24"/>
          <w:lang w:val="en-GB"/>
        </w:rPr>
        <w:t xml:space="preserve"> education</w:t>
      </w:r>
      <w:r w:rsidR="00872595" w:rsidRPr="00B735B2">
        <w:rPr>
          <w:rFonts w:ascii="Times New Roman" w:eastAsia="Calibri" w:hAnsi="Times New Roman" w:cs="Times New Roman"/>
          <w:sz w:val="24"/>
          <w:szCs w:val="24"/>
          <w:lang w:val="en-GB"/>
        </w:rPr>
        <w:t>,</w:t>
      </w:r>
      <w:r w:rsidR="001012DE" w:rsidRPr="00B735B2">
        <w:rPr>
          <w:rFonts w:ascii="Times New Roman" w:eastAsia="Calibri" w:hAnsi="Times New Roman" w:cs="Times New Roman"/>
          <w:sz w:val="24"/>
          <w:szCs w:val="24"/>
          <w:lang w:val="en-GB"/>
        </w:rPr>
        <w:t xml:space="preserve"> </w:t>
      </w:r>
      <w:r w:rsidR="00872595" w:rsidRPr="00B735B2">
        <w:rPr>
          <w:rFonts w:ascii="Times New Roman" w:eastAsia="Calibri" w:hAnsi="Times New Roman" w:cs="Times New Roman"/>
          <w:sz w:val="24"/>
          <w:szCs w:val="24"/>
          <w:lang w:val="en-GB"/>
        </w:rPr>
        <w:t>to</w:t>
      </w:r>
      <w:r w:rsidR="001012DE" w:rsidRPr="00B735B2">
        <w:rPr>
          <w:rFonts w:ascii="Times New Roman" w:eastAsia="Calibri" w:hAnsi="Times New Roman" w:cs="Times New Roman"/>
          <w:sz w:val="24"/>
          <w:szCs w:val="24"/>
          <w:lang w:val="en-GB"/>
        </w:rPr>
        <w:t xml:space="preserve"> banking</w:t>
      </w:r>
      <w:r w:rsidR="00FC6042" w:rsidRPr="00B735B2">
        <w:rPr>
          <w:rFonts w:ascii="Times New Roman" w:eastAsia="Calibri" w:hAnsi="Times New Roman" w:cs="Times New Roman"/>
          <w:sz w:val="24"/>
          <w:szCs w:val="24"/>
          <w:lang w:val="en-GB"/>
        </w:rPr>
        <w:t xml:space="preserve"> and</w:t>
      </w:r>
      <w:r w:rsidR="001012DE" w:rsidRPr="00B735B2">
        <w:rPr>
          <w:rFonts w:ascii="Times New Roman" w:eastAsia="Calibri" w:hAnsi="Times New Roman" w:cs="Times New Roman"/>
          <w:sz w:val="24"/>
          <w:szCs w:val="24"/>
          <w:lang w:val="en-GB"/>
        </w:rPr>
        <w:t xml:space="preserve"> health services</w:t>
      </w:r>
      <w:r w:rsidR="00FD41CC" w:rsidRPr="00B735B2">
        <w:rPr>
          <w:rFonts w:ascii="Times New Roman" w:eastAsia="Calibri" w:hAnsi="Times New Roman" w:cs="Times New Roman"/>
          <w:sz w:val="24"/>
          <w:szCs w:val="24"/>
          <w:lang w:val="en-GB"/>
        </w:rPr>
        <w:t>,</w:t>
      </w:r>
      <w:r w:rsidR="001012DE" w:rsidRPr="00B735B2">
        <w:rPr>
          <w:rFonts w:ascii="Times New Roman" w:eastAsia="Calibri" w:hAnsi="Times New Roman" w:cs="Times New Roman"/>
          <w:sz w:val="24"/>
          <w:szCs w:val="24"/>
          <w:lang w:val="en-GB"/>
        </w:rPr>
        <w:t xml:space="preserve"> </w:t>
      </w:r>
      <w:r w:rsidR="00A96D7B" w:rsidRPr="00B735B2">
        <w:rPr>
          <w:rFonts w:ascii="Times New Roman" w:eastAsia="Calibri" w:hAnsi="Times New Roman" w:cs="Times New Roman"/>
          <w:sz w:val="24"/>
          <w:szCs w:val="24"/>
          <w:lang w:val="en-GB"/>
        </w:rPr>
        <w:t xml:space="preserve">as well as the </w:t>
      </w:r>
      <w:r w:rsidR="00FC6042" w:rsidRPr="00B735B2">
        <w:rPr>
          <w:rFonts w:ascii="Times New Roman" w:eastAsia="Calibri" w:hAnsi="Times New Roman" w:cs="Times New Roman"/>
          <w:sz w:val="24"/>
          <w:szCs w:val="24"/>
          <w:lang w:val="en-GB"/>
        </w:rPr>
        <w:t xml:space="preserve">wider </w:t>
      </w:r>
      <w:r w:rsidR="00A96D7B" w:rsidRPr="00B735B2">
        <w:rPr>
          <w:rFonts w:ascii="Times New Roman" w:eastAsia="Calibri" w:hAnsi="Times New Roman" w:cs="Times New Roman"/>
          <w:sz w:val="24"/>
          <w:szCs w:val="24"/>
          <w:lang w:val="en-GB"/>
        </w:rPr>
        <w:t xml:space="preserve">social and economic </w:t>
      </w:r>
      <w:r w:rsidR="00FC6042" w:rsidRPr="00B735B2">
        <w:rPr>
          <w:rFonts w:ascii="Times New Roman" w:eastAsia="Calibri" w:hAnsi="Times New Roman" w:cs="Times New Roman"/>
          <w:sz w:val="24"/>
          <w:szCs w:val="24"/>
          <w:lang w:val="en-GB"/>
        </w:rPr>
        <w:t>benefits that accrue</w:t>
      </w:r>
      <w:r w:rsidR="00A96D7B" w:rsidRPr="00B735B2">
        <w:rPr>
          <w:rFonts w:ascii="Times New Roman" w:eastAsia="Calibri" w:hAnsi="Times New Roman" w:cs="Times New Roman"/>
          <w:sz w:val="24"/>
          <w:szCs w:val="24"/>
          <w:lang w:val="en-GB"/>
        </w:rPr>
        <w:t xml:space="preserve"> through online activities</w:t>
      </w:r>
      <w:r w:rsidR="001012DE" w:rsidRPr="00B735B2">
        <w:rPr>
          <w:rFonts w:ascii="Times New Roman" w:eastAsia="Calibri" w:hAnsi="Times New Roman" w:cs="Times New Roman"/>
          <w:sz w:val="24"/>
          <w:szCs w:val="24"/>
          <w:lang w:val="en-GB"/>
        </w:rPr>
        <w:t xml:space="preserve">. </w:t>
      </w:r>
    </w:p>
    <w:p w14:paraId="2B6F6F6E" w14:textId="40F43EBB" w:rsidR="00A40FF1" w:rsidRDefault="00C22A01" w:rsidP="00F26EFC">
      <w:pPr>
        <w:rPr>
          <w:rFonts w:ascii="Times New Roman" w:eastAsia="Calibri" w:hAnsi="Times New Roman" w:cs="Times New Roman"/>
          <w:sz w:val="24"/>
          <w:szCs w:val="24"/>
          <w:lang w:val="en-GB"/>
        </w:rPr>
      </w:pPr>
      <w:r w:rsidRPr="00B735B2">
        <w:rPr>
          <w:rFonts w:ascii="Times New Roman" w:eastAsia="Calibri" w:hAnsi="Times New Roman" w:cs="Times New Roman"/>
          <w:sz w:val="24"/>
          <w:szCs w:val="24"/>
          <w:lang w:val="en-GB"/>
        </w:rPr>
        <w:t>A</w:t>
      </w:r>
      <w:r w:rsidR="009E29FE" w:rsidRPr="00B735B2">
        <w:rPr>
          <w:rFonts w:ascii="Times New Roman" w:eastAsia="Calibri" w:hAnsi="Times New Roman" w:cs="Times New Roman"/>
          <w:sz w:val="24"/>
          <w:szCs w:val="24"/>
          <w:lang w:val="en-GB"/>
        </w:rPr>
        <w:t xml:space="preserve"> sea-change in accessibility </w:t>
      </w:r>
      <w:r w:rsidR="00316044" w:rsidRPr="00B735B2">
        <w:rPr>
          <w:rFonts w:ascii="Times New Roman" w:eastAsia="Calibri" w:hAnsi="Times New Roman" w:cs="Times New Roman"/>
          <w:sz w:val="24"/>
          <w:szCs w:val="24"/>
          <w:lang w:val="en-GB"/>
        </w:rPr>
        <w:t xml:space="preserve">culture and accessibility </w:t>
      </w:r>
      <w:r w:rsidR="009E29FE" w:rsidRPr="00B735B2">
        <w:rPr>
          <w:rFonts w:ascii="Times New Roman" w:eastAsia="Calibri" w:hAnsi="Times New Roman" w:cs="Times New Roman"/>
          <w:sz w:val="24"/>
          <w:szCs w:val="24"/>
          <w:lang w:val="en-GB"/>
        </w:rPr>
        <w:t>educati</w:t>
      </w:r>
      <w:r w:rsidR="00D1715D" w:rsidRPr="00B735B2">
        <w:rPr>
          <w:rFonts w:ascii="Times New Roman" w:eastAsia="Calibri" w:hAnsi="Times New Roman" w:cs="Times New Roman"/>
          <w:sz w:val="24"/>
          <w:szCs w:val="24"/>
          <w:lang w:val="en-GB"/>
        </w:rPr>
        <w:t xml:space="preserve">on is </w:t>
      </w:r>
      <w:r w:rsidR="00316044" w:rsidRPr="00B735B2">
        <w:rPr>
          <w:rFonts w:ascii="Times New Roman" w:eastAsia="Calibri" w:hAnsi="Times New Roman" w:cs="Times New Roman"/>
          <w:sz w:val="24"/>
          <w:szCs w:val="24"/>
          <w:lang w:val="en-GB"/>
        </w:rPr>
        <w:t xml:space="preserve">needed </w:t>
      </w:r>
      <w:r w:rsidR="00D1715D" w:rsidRPr="00B735B2">
        <w:rPr>
          <w:rFonts w:ascii="Times New Roman" w:eastAsia="Calibri" w:hAnsi="Times New Roman" w:cs="Times New Roman"/>
          <w:sz w:val="24"/>
          <w:szCs w:val="24"/>
          <w:lang w:val="en-GB"/>
        </w:rPr>
        <w:t>to build digital</w:t>
      </w:r>
      <w:r w:rsidR="009E29FE" w:rsidRPr="00B735B2">
        <w:rPr>
          <w:rFonts w:ascii="Times New Roman" w:eastAsia="Calibri" w:hAnsi="Times New Roman" w:cs="Times New Roman"/>
          <w:sz w:val="24"/>
          <w:szCs w:val="24"/>
          <w:lang w:val="en-GB"/>
        </w:rPr>
        <w:t xml:space="preserve"> capacity, particularly within the workplace, and within </w:t>
      </w:r>
      <w:r w:rsidR="000C1EF8" w:rsidRPr="00B735B2">
        <w:rPr>
          <w:rFonts w:ascii="Times New Roman" w:eastAsia="Calibri" w:hAnsi="Times New Roman" w:cs="Times New Roman"/>
          <w:sz w:val="24"/>
          <w:szCs w:val="24"/>
          <w:lang w:val="en-GB"/>
        </w:rPr>
        <w:t xml:space="preserve">disciplines of computer science, </w:t>
      </w:r>
      <w:r w:rsidR="009E29FE" w:rsidRPr="00B735B2">
        <w:rPr>
          <w:rFonts w:ascii="Times New Roman" w:eastAsia="Calibri" w:hAnsi="Times New Roman" w:cs="Times New Roman"/>
          <w:sz w:val="24"/>
          <w:szCs w:val="24"/>
          <w:lang w:val="en-GB"/>
        </w:rPr>
        <w:t>Human Computer Interaction</w:t>
      </w:r>
      <w:r w:rsidR="000C1EF8" w:rsidRPr="00B735B2">
        <w:rPr>
          <w:rFonts w:ascii="Times New Roman" w:eastAsia="Calibri" w:hAnsi="Times New Roman" w:cs="Times New Roman"/>
          <w:sz w:val="24"/>
          <w:szCs w:val="24"/>
          <w:lang w:val="en-GB"/>
        </w:rPr>
        <w:t xml:space="preserve"> and web development</w:t>
      </w:r>
      <w:r w:rsidR="009E29FE" w:rsidRPr="00B735B2">
        <w:rPr>
          <w:rFonts w:ascii="Times New Roman" w:eastAsia="Calibri" w:hAnsi="Times New Roman" w:cs="Times New Roman"/>
          <w:sz w:val="24"/>
          <w:szCs w:val="24"/>
          <w:lang w:val="en-GB"/>
        </w:rPr>
        <w:t>. To this end we are undertaking new researc</w:t>
      </w:r>
      <w:r w:rsidR="00815796" w:rsidRPr="00B735B2">
        <w:rPr>
          <w:rFonts w:ascii="Times New Roman" w:eastAsia="Calibri" w:hAnsi="Times New Roman" w:cs="Times New Roman"/>
          <w:sz w:val="24"/>
          <w:szCs w:val="24"/>
          <w:lang w:val="en-GB"/>
        </w:rPr>
        <w:t>h</w:t>
      </w:r>
      <w:r w:rsidR="009E29FE" w:rsidRPr="00B735B2">
        <w:rPr>
          <w:rFonts w:ascii="Times New Roman" w:eastAsia="Calibri" w:hAnsi="Times New Roman" w:cs="Times New Roman"/>
          <w:sz w:val="24"/>
          <w:szCs w:val="24"/>
          <w:lang w:val="en-GB"/>
        </w:rPr>
        <w:t xml:space="preserve"> into the teaching of accessibility (</w:t>
      </w:r>
      <w:hyperlink r:id="rId9" w:history="1">
        <w:r w:rsidR="009E29FE" w:rsidRPr="00B735B2">
          <w:rPr>
            <w:rStyle w:val="Hyperlink"/>
            <w:rFonts w:ascii="Times New Roman" w:eastAsia="Calibri" w:hAnsi="Times New Roman" w:cs="Times New Roman"/>
            <w:sz w:val="24"/>
            <w:szCs w:val="24"/>
            <w:lang w:val="en-GB"/>
          </w:rPr>
          <w:t>http://TeachingAccessibility.ac.uk</w:t>
        </w:r>
      </w:hyperlink>
      <w:r w:rsidR="009E29FE" w:rsidRPr="00B735B2">
        <w:rPr>
          <w:rFonts w:ascii="Times New Roman" w:eastAsia="Calibri" w:hAnsi="Times New Roman" w:cs="Times New Roman"/>
          <w:sz w:val="24"/>
          <w:szCs w:val="24"/>
          <w:lang w:val="en-GB"/>
        </w:rPr>
        <w:t>)</w:t>
      </w:r>
      <w:r w:rsidR="0022715C" w:rsidRPr="00B735B2">
        <w:rPr>
          <w:rFonts w:ascii="Times New Roman" w:eastAsia="Calibri" w:hAnsi="Times New Roman" w:cs="Times New Roman"/>
          <w:sz w:val="24"/>
          <w:szCs w:val="24"/>
          <w:lang w:val="en-GB"/>
        </w:rPr>
        <w:t xml:space="preserve">. </w:t>
      </w:r>
      <w:r w:rsidR="00815796" w:rsidRPr="00B735B2">
        <w:rPr>
          <w:rFonts w:ascii="Times New Roman" w:eastAsia="Calibri" w:hAnsi="Times New Roman" w:cs="Times New Roman"/>
          <w:sz w:val="24"/>
          <w:szCs w:val="24"/>
          <w:lang w:val="en-GB"/>
        </w:rPr>
        <w:t>A</w:t>
      </w:r>
      <w:r w:rsidR="009E29FE" w:rsidRPr="00B735B2">
        <w:rPr>
          <w:rFonts w:ascii="Times New Roman" w:eastAsia="Calibri" w:hAnsi="Times New Roman" w:cs="Times New Roman"/>
          <w:sz w:val="24"/>
          <w:szCs w:val="24"/>
          <w:lang w:val="en-GB"/>
        </w:rPr>
        <w:t xml:space="preserve">t this crucial moment </w:t>
      </w:r>
      <w:r w:rsidR="0022715C" w:rsidRPr="00B735B2">
        <w:rPr>
          <w:rFonts w:ascii="Times New Roman" w:eastAsia="Calibri" w:hAnsi="Times New Roman" w:cs="Times New Roman"/>
          <w:sz w:val="24"/>
          <w:szCs w:val="24"/>
          <w:lang w:val="en-GB"/>
        </w:rPr>
        <w:t xml:space="preserve">in digital </w:t>
      </w:r>
      <w:r w:rsidR="009E29FE" w:rsidRPr="00B735B2">
        <w:rPr>
          <w:rFonts w:ascii="Times New Roman" w:eastAsia="Calibri" w:hAnsi="Times New Roman" w:cs="Times New Roman"/>
          <w:sz w:val="24"/>
          <w:szCs w:val="24"/>
          <w:lang w:val="en-GB"/>
        </w:rPr>
        <w:t xml:space="preserve">accessibility </w:t>
      </w:r>
      <w:r w:rsidR="0022715C" w:rsidRPr="00B735B2">
        <w:rPr>
          <w:rFonts w:ascii="Times New Roman" w:eastAsia="Calibri" w:hAnsi="Times New Roman" w:cs="Times New Roman"/>
          <w:sz w:val="24"/>
          <w:szCs w:val="24"/>
          <w:lang w:val="en-GB"/>
        </w:rPr>
        <w:t>regulation</w:t>
      </w:r>
      <w:r w:rsidR="009E29FE" w:rsidRPr="00B735B2">
        <w:rPr>
          <w:rFonts w:ascii="Times New Roman" w:eastAsia="Calibri" w:hAnsi="Times New Roman" w:cs="Times New Roman"/>
          <w:sz w:val="24"/>
          <w:szCs w:val="24"/>
          <w:lang w:val="en-GB"/>
        </w:rPr>
        <w:t xml:space="preserve">, </w:t>
      </w:r>
      <w:r w:rsidR="00815796" w:rsidRPr="00B735B2">
        <w:rPr>
          <w:rFonts w:ascii="Times New Roman" w:eastAsia="Calibri" w:hAnsi="Times New Roman" w:cs="Times New Roman"/>
          <w:sz w:val="24"/>
          <w:szCs w:val="24"/>
          <w:lang w:val="en-GB"/>
        </w:rPr>
        <w:t xml:space="preserve">however, </w:t>
      </w:r>
      <w:r w:rsidR="009E29FE" w:rsidRPr="00B735B2">
        <w:rPr>
          <w:rFonts w:ascii="Times New Roman" w:eastAsia="Calibri" w:hAnsi="Times New Roman" w:cs="Times New Roman"/>
          <w:sz w:val="24"/>
          <w:szCs w:val="24"/>
          <w:lang w:val="en-GB"/>
        </w:rPr>
        <w:t xml:space="preserve">it remains to be seen whether the UK can realise the </w:t>
      </w:r>
      <w:r w:rsidR="00316044" w:rsidRPr="00B735B2">
        <w:rPr>
          <w:rFonts w:ascii="Times New Roman" w:eastAsia="Calibri" w:hAnsi="Times New Roman" w:cs="Times New Roman"/>
          <w:sz w:val="24"/>
          <w:szCs w:val="24"/>
          <w:lang w:val="en-GB"/>
        </w:rPr>
        <w:t xml:space="preserve">early </w:t>
      </w:r>
      <w:r w:rsidR="009E29FE" w:rsidRPr="00B735B2">
        <w:rPr>
          <w:rFonts w:ascii="Times New Roman" w:eastAsia="Calibri" w:hAnsi="Times New Roman" w:cs="Times New Roman"/>
          <w:sz w:val="24"/>
          <w:szCs w:val="24"/>
          <w:lang w:val="en-GB"/>
        </w:rPr>
        <w:t xml:space="preserve">promise of </w:t>
      </w:r>
      <w:r w:rsidR="00170E9D" w:rsidRPr="00B735B2">
        <w:rPr>
          <w:rFonts w:ascii="Times New Roman" w:eastAsia="Calibri" w:hAnsi="Times New Roman" w:cs="Times New Roman"/>
          <w:sz w:val="24"/>
          <w:szCs w:val="24"/>
          <w:lang w:val="en-GB"/>
        </w:rPr>
        <w:t>the Web</w:t>
      </w:r>
      <w:r w:rsidR="009E29FE" w:rsidRPr="00B735B2">
        <w:rPr>
          <w:rFonts w:ascii="Times New Roman" w:eastAsia="Calibri" w:hAnsi="Times New Roman" w:cs="Times New Roman"/>
          <w:sz w:val="24"/>
          <w:szCs w:val="24"/>
          <w:lang w:val="en-GB"/>
        </w:rPr>
        <w:t xml:space="preserve"> for disabled people and deliver the accessible digital services that are so essential for digital and social inclusion. </w:t>
      </w:r>
    </w:p>
    <w:p w14:paraId="75175762" w14:textId="77777777" w:rsidR="002D2EBC" w:rsidRPr="002D2EBC" w:rsidRDefault="002D2EBC" w:rsidP="00F26EFC">
      <w:pPr>
        <w:rPr>
          <w:rFonts w:ascii="Times New Roman" w:eastAsia="Calibri" w:hAnsi="Times New Roman" w:cs="Times New Roman"/>
          <w:sz w:val="24"/>
          <w:szCs w:val="24"/>
          <w:lang w:val="en-GB"/>
        </w:rPr>
      </w:pPr>
    </w:p>
    <w:p w14:paraId="6EECF4AD" w14:textId="19494882" w:rsidR="00823A45" w:rsidRPr="00B735B2" w:rsidRDefault="00A40FF1" w:rsidP="00F26EFC">
      <w:pPr>
        <w:rPr>
          <w:rFonts w:ascii="Times New Roman" w:hAnsi="Times New Roman" w:cs="Times New Roman"/>
          <w:b/>
          <w:sz w:val="24"/>
          <w:szCs w:val="24"/>
          <w:lang w:val="en-GB"/>
        </w:rPr>
      </w:pPr>
      <w:r w:rsidRPr="00B735B2">
        <w:rPr>
          <w:rFonts w:ascii="Times New Roman" w:hAnsi="Times New Roman" w:cs="Times New Roman"/>
          <w:b/>
          <w:sz w:val="24"/>
          <w:szCs w:val="24"/>
          <w:lang w:val="en-GB"/>
        </w:rPr>
        <w:t>References</w:t>
      </w:r>
    </w:p>
    <w:p w14:paraId="73E806CB" w14:textId="35FF49D1" w:rsidR="00EF7866" w:rsidRPr="00EF7866" w:rsidRDefault="00EF7866" w:rsidP="0060117D">
      <w:pPr>
        <w:rPr>
          <w:rStyle w:val="Hyperlink"/>
          <w:rFonts w:ascii="Times New Roman" w:hAnsi="Times New Roman" w:cs="Times New Roman"/>
          <w:color w:val="auto"/>
          <w:sz w:val="24"/>
          <w:szCs w:val="24"/>
          <w:u w:val="none"/>
        </w:rPr>
      </w:pPr>
      <w:r w:rsidRPr="00EF7866">
        <w:rPr>
          <w:rStyle w:val="Hyperlink"/>
          <w:rFonts w:ascii="Times New Roman" w:hAnsi="Times New Roman" w:cs="Times New Roman"/>
          <w:color w:val="auto"/>
          <w:sz w:val="24"/>
          <w:szCs w:val="24"/>
          <w:u w:val="none"/>
        </w:rPr>
        <w:t xml:space="preserve">Anderson, J. (2016). What we learned whilst improving accessibility. DWP Digital. Accessed </w:t>
      </w:r>
      <w:r w:rsidR="0083488D">
        <w:rPr>
          <w:rStyle w:val="Hyperlink"/>
          <w:rFonts w:ascii="Times New Roman" w:hAnsi="Times New Roman" w:cs="Times New Roman"/>
          <w:color w:val="auto"/>
          <w:sz w:val="24"/>
          <w:szCs w:val="24"/>
          <w:u w:val="none"/>
        </w:rPr>
        <w:t>0</w:t>
      </w:r>
      <w:r w:rsidRPr="00EF7866">
        <w:rPr>
          <w:rStyle w:val="Hyperlink"/>
          <w:rFonts w:ascii="Times New Roman" w:hAnsi="Times New Roman" w:cs="Times New Roman"/>
          <w:color w:val="auto"/>
          <w:sz w:val="24"/>
          <w:szCs w:val="24"/>
          <w:u w:val="none"/>
        </w:rPr>
        <w:t xml:space="preserve">8 </w:t>
      </w:r>
      <w:r w:rsidR="0083488D">
        <w:rPr>
          <w:rStyle w:val="Hyperlink"/>
          <w:rFonts w:ascii="Times New Roman" w:hAnsi="Times New Roman" w:cs="Times New Roman"/>
          <w:color w:val="auto"/>
          <w:sz w:val="24"/>
          <w:szCs w:val="24"/>
          <w:u w:val="none"/>
        </w:rPr>
        <w:t>/11/</w:t>
      </w:r>
      <w:r w:rsidRPr="00EF7866">
        <w:rPr>
          <w:rStyle w:val="Hyperlink"/>
          <w:rFonts w:ascii="Times New Roman" w:hAnsi="Times New Roman" w:cs="Times New Roman"/>
          <w:color w:val="auto"/>
          <w:sz w:val="24"/>
          <w:szCs w:val="24"/>
          <w:u w:val="none"/>
        </w:rPr>
        <w:t xml:space="preserve">19 </w:t>
      </w:r>
      <w:hyperlink r:id="rId10" w:history="1">
        <w:r w:rsidRPr="007D04B0">
          <w:rPr>
            <w:rStyle w:val="Hyperlink"/>
            <w:rFonts w:ascii="Times New Roman" w:hAnsi="Times New Roman" w:cs="Times New Roman"/>
            <w:sz w:val="24"/>
            <w:szCs w:val="24"/>
          </w:rPr>
          <w:t>https://dwpdigital.blog.gov.uk/2016/05/20/what-we-learned-while-improving-accessibility/</w:t>
        </w:r>
      </w:hyperlink>
      <w:r>
        <w:rPr>
          <w:rStyle w:val="Hyperlink"/>
          <w:rFonts w:ascii="Times New Roman" w:hAnsi="Times New Roman" w:cs="Times New Roman"/>
          <w:color w:val="auto"/>
          <w:sz w:val="24"/>
          <w:szCs w:val="24"/>
          <w:u w:val="none"/>
        </w:rPr>
        <w:t xml:space="preserve"> </w:t>
      </w:r>
    </w:p>
    <w:p w14:paraId="0225095C" w14:textId="2278B2B4" w:rsidR="00774F53" w:rsidRPr="00B735B2" w:rsidRDefault="00774F53" w:rsidP="0060117D">
      <w:pPr>
        <w:rPr>
          <w:rFonts w:ascii="Times New Roman" w:hAnsi="Times New Roman" w:cs="Times New Roman"/>
          <w:i/>
          <w:sz w:val="24"/>
          <w:szCs w:val="24"/>
        </w:rPr>
      </w:pPr>
      <w:r w:rsidRPr="00B735B2">
        <w:rPr>
          <w:rFonts w:ascii="Times New Roman" w:hAnsi="Times New Roman" w:cs="Times New Roman"/>
          <w:sz w:val="24"/>
          <w:szCs w:val="24"/>
        </w:rPr>
        <w:t>Easton C. (2014)</w:t>
      </w:r>
      <w:r w:rsidR="009469A6" w:rsidRPr="00B735B2">
        <w:rPr>
          <w:rFonts w:ascii="Times New Roman" w:hAnsi="Times New Roman" w:cs="Times New Roman"/>
          <w:sz w:val="24"/>
          <w:szCs w:val="24"/>
        </w:rPr>
        <w:t>.</w:t>
      </w:r>
      <w:r w:rsidRPr="00B735B2">
        <w:rPr>
          <w:rFonts w:ascii="Times New Roman" w:hAnsi="Times New Roman" w:cs="Times New Roman"/>
          <w:sz w:val="24"/>
          <w:szCs w:val="24"/>
        </w:rPr>
        <w:t xml:space="preserve"> "Welfare that Works? The Universal Credit information technology system and disabled people", </w:t>
      </w:r>
      <w:r w:rsidRPr="00B735B2">
        <w:rPr>
          <w:rFonts w:ascii="Times New Roman" w:hAnsi="Times New Roman" w:cs="Times New Roman"/>
          <w:i/>
          <w:sz w:val="24"/>
          <w:szCs w:val="24"/>
        </w:rPr>
        <w:t xml:space="preserve">European Journal of Current Legal Issues, </w:t>
      </w:r>
      <w:r w:rsidRPr="00B735B2">
        <w:rPr>
          <w:rFonts w:ascii="Times New Roman" w:hAnsi="Times New Roman" w:cs="Times New Roman"/>
          <w:sz w:val="24"/>
          <w:szCs w:val="24"/>
        </w:rPr>
        <w:t>20(3)</w:t>
      </w:r>
      <w:r w:rsidRPr="00B735B2">
        <w:rPr>
          <w:rFonts w:ascii="Times New Roman" w:hAnsi="Times New Roman" w:cs="Times New Roman"/>
          <w:i/>
          <w:sz w:val="24"/>
          <w:szCs w:val="24"/>
        </w:rPr>
        <w:t>.</w:t>
      </w:r>
    </w:p>
    <w:p w14:paraId="6F7E71B4" w14:textId="7DE37B6F" w:rsidR="0060117D" w:rsidRPr="00B735B2" w:rsidRDefault="00E51CB4" w:rsidP="0060117D">
      <w:pPr>
        <w:rPr>
          <w:rFonts w:ascii="Times New Roman" w:hAnsi="Times New Roman" w:cs="Times New Roman"/>
          <w:color w:val="222222"/>
          <w:sz w:val="24"/>
          <w:szCs w:val="24"/>
          <w:shd w:val="clear" w:color="auto" w:fill="FFFFFF"/>
        </w:rPr>
      </w:pPr>
      <w:r>
        <w:rPr>
          <w:rFonts w:ascii="Times New Roman" w:hAnsi="Times New Roman" w:cs="Times New Roman"/>
          <w:i/>
          <w:sz w:val="24"/>
          <w:szCs w:val="24"/>
        </w:rPr>
        <w:t>Equality</w:t>
      </w:r>
      <w:r w:rsidR="0060117D" w:rsidRPr="00B735B2">
        <w:rPr>
          <w:rFonts w:ascii="Times New Roman" w:hAnsi="Times New Roman" w:cs="Times New Roman"/>
          <w:i/>
          <w:sz w:val="24"/>
          <w:szCs w:val="24"/>
        </w:rPr>
        <w:t xml:space="preserve"> Act</w:t>
      </w:r>
      <w:r w:rsidR="0060117D" w:rsidRPr="00B735B2">
        <w:rPr>
          <w:rFonts w:ascii="Times New Roman" w:hAnsi="Times New Roman" w:cs="Times New Roman"/>
          <w:sz w:val="24"/>
          <w:szCs w:val="24"/>
        </w:rPr>
        <w:t xml:space="preserve"> (2010)</w:t>
      </w:r>
      <w:r w:rsidR="009469A6" w:rsidRPr="00B735B2">
        <w:rPr>
          <w:rFonts w:ascii="Times New Roman" w:hAnsi="Times New Roman" w:cs="Times New Roman"/>
          <w:sz w:val="24"/>
          <w:szCs w:val="24"/>
        </w:rPr>
        <w:t>.</w:t>
      </w:r>
      <w:r w:rsidR="00C22A01" w:rsidRPr="00B735B2">
        <w:rPr>
          <w:rFonts w:ascii="Times New Roman" w:hAnsi="Times New Roman" w:cs="Times New Roman"/>
          <w:sz w:val="24"/>
          <w:szCs w:val="24"/>
        </w:rPr>
        <w:t xml:space="preserve"> London, TSO.</w:t>
      </w:r>
    </w:p>
    <w:p w14:paraId="352BD4CF" w14:textId="01FD5909" w:rsidR="00877509" w:rsidRPr="00B735B2" w:rsidRDefault="00C22A01" w:rsidP="0060117D">
      <w:pPr>
        <w:rPr>
          <w:rFonts w:ascii="Times New Roman" w:hAnsi="Times New Roman" w:cs="Times New Roman"/>
          <w:color w:val="222222"/>
          <w:sz w:val="24"/>
          <w:szCs w:val="24"/>
          <w:shd w:val="clear" w:color="auto" w:fill="FFFFFF"/>
        </w:rPr>
      </w:pPr>
      <w:r w:rsidRPr="00B735B2">
        <w:rPr>
          <w:rFonts w:ascii="Times New Roman" w:hAnsi="Times New Roman" w:cs="Times New Roman"/>
          <w:color w:val="222222"/>
          <w:sz w:val="24"/>
          <w:szCs w:val="24"/>
          <w:shd w:val="clear" w:color="auto" w:fill="FFFFFF"/>
        </w:rPr>
        <w:t>EHRC</w:t>
      </w:r>
      <w:r w:rsidR="00877509" w:rsidRPr="00B735B2">
        <w:rPr>
          <w:rFonts w:ascii="Times New Roman" w:hAnsi="Times New Roman" w:cs="Times New Roman"/>
          <w:color w:val="222222"/>
          <w:sz w:val="24"/>
          <w:szCs w:val="24"/>
          <w:shd w:val="clear" w:color="auto" w:fill="FFFFFF"/>
        </w:rPr>
        <w:t xml:space="preserve"> (2018)</w:t>
      </w:r>
      <w:r w:rsidR="009469A6" w:rsidRPr="00B735B2">
        <w:rPr>
          <w:rFonts w:ascii="Times New Roman" w:hAnsi="Times New Roman" w:cs="Times New Roman"/>
          <w:color w:val="222222"/>
          <w:sz w:val="24"/>
          <w:szCs w:val="24"/>
          <w:shd w:val="clear" w:color="auto" w:fill="FFFFFF"/>
        </w:rPr>
        <w:t>.</w:t>
      </w:r>
      <w:r w:rsidR="00877509" w:rsidRPr="00B735B2">
        <w:rPr>
          <w:rFonts w:ascii="Times New Roman" w:hAnsi="Times New Roman" w:cs="Times New Roman"/>
          <w:color w:val="222222"/>
          <w:sz w:val="24"/>
          <w:szCs w:val="24"/>
          <w:shd w:val="clear" w:color="auto" w:fill="FFFFFF"/>
        </w:rPr>
        <w:t xml:space="preserve"> </w:t>
      </w:r>
      <w:r w:rsidR="00877509" w:rsidRPr="00B735B2">
        <w:rPr>
          <w:rFonts w:ascii="Times New Roman" w:hAnsi="Times New Roman" w:cs="Times New Roman"/>
          <w:i/>
          <w:color w:val="222222"/>
          <w:sz w:val="24"/>
          <w:szCs w:val="24"/>
          <w:shd w:val="clear" w:color="auto" w:fill="FFFFFF"/>
        </w:rPr>
        <w:t xml:space="preserve">Public Sector Equality Duty. </w:t>
      </w:r>
      <w:r w:rsidR="00877509" w:rsidRPr="00B735B2">
        <w:rPr>
          <w:rFonts w:ascii="Times New Roman" w:hAnsi="Times New Roman" w:cs="Times New Roman"/>
          <w:color w:val="222222"/>
          <w:sz w:val="24"/>
          <w:szCs w:val="24"/>
          <w:shd w:val="clear" w:color="auto" w:fill="FFFFFF"/>
        </w:rPr>
        <w:t>EHRC. Lon</w:t>
      </w:r>
      <w:r w:rsidRPr="00B735B2">
        <w:rPr>
          <w:rFonts w:ascii="Times New Roman" w:hAnsi="Times New Roman" w:cs="Times New Roman"/>
          <w:color w:val="222222"/>
          <w:sz w:val="24"/>
          <w:szCs w:val="24"/>
          <w:shd w:val="clear" w:color="auto" w:fill="FFFFFF"/>
        </w:rPr>
        <w:t>don, UK. Accessed 22/10/2019</w:t>
      </w:r>
      <w:r w:rsidR="00877509" w:rsidRPr="00B735B2">
        <w:rPr>
          <w:rFonts w:ascii="Times New Roman" w:hAnsi="Times New Roman" w:cs="Times New Roman"/>
          <w:color w:val="222222"/>
          <w:sz w:val="24"/>
          <w:szCs w:val="24"/>
          <w:shd w:val="clear" w:color="auto" w:fill="FFFFFF"/>
        </w:rPr>
        <w:t xml:space="preserve"> </w:t>
      </w:r>
      <w:hyperlink r:id="rId11" w:history="1">
        <w:r w:rsidR="00877509" w:rsidRPr="00B735B2">
          <w:rPr>
            <w:rStyle w:val="Hyperlink"/>
            <w:rFonts w:ascii="Times New Roman" w:hAnsi="Times New Roman" w:cs="Times New Roman"/>
            <w:sz w:val="24"/>
            <w:szCs w:val="24"/>
            <w:shd w:val="clear" w:color="auto" w:fill="FFFFFF"/>
          </w:rPr>
          <w:t>https://www.equalityhumanrights.com/en/advice-and-guidance/public-sector-equality-duty</w:t>
        </w:r>
      </w:hyperlink>
      <w:r w:rsidR="00877509" w:rsidRPr="00B735B2">
        <w:rPr>
          <w:rFonts w:ascii="Times New Roman" w:hAnsi="Times New Roman" w:cs="Times New Roman"/>
          <w:color w:val="222222"/>
          <w:sz w:val="24"/>
          <w:szCs w:val="24"/>
          <w:shd w:val="clear" w:color="auto" w:fill="FFFFFF"/>
        </w:rPr>
        <w:t xml:space="preserve"> </w:t>
      </w:r>
    </w:p>
    <w:p w14:paraId="0A2CDEDD" w14:textId="4104A803" w:rsidR="00115223" w:rsidRPr="00B735B2" w:rsidRDefault="00C22A01" w:rsidP="0060117D">
      <w:pPr>
        <w:rPr>
          <w:rFonts w:ascii="Times New Roman" w:hAnsi="Times New Roman" w:cs="Times New Roman"/>
          <w:color w:val="222222"/>
          <w:sz w:val="24"/>
          <w:szCs w:val="24"/>
          <w:shd w:val="clear" w:color="auto" w:fill="FFFFFF"/>
        </w:rPr>
      </w:pPr>
      <w:r w:rsidRPr="00B735B2">
        <w:rPr>
          <w:rFonts w:ascii="Times New Roman" w:hAnsi="Times New Roman" w:cs="Times New Roman"/>
          <w:color w:val="222222"/>
          <w:sz w:val="24"/>
          <w:szCs w:val="24"/>
          <w:shd w:val="clear" w:color="auto" w:fill="FFFFFF"/>
        </w:rPr>
        <w:t>EHRC</w:t>
      </w:r>
      <w:r w:rsidR="00115223" w:rsidRPr="00B735B2">
        <w:rPr>
          <w:rFonts w:ascii="Times New Roman" w:hAnsi="Times New Roman" w:cs="Times New Roman"/>
          <w:color w:val="222222"/>
          <w:sz w:val="24"/>
          <w:szCs w:val="24"/>
          <w:shd w:val="clear" w:color="auto" w:fill="FFFFFF"/>
        </w:rPr>
        <w:t xml:space="preserve"> (2019)</w:t>
      </w:r>
      <w:r w:rsidR="009469A6" w:rsidRPr="00B735B2">
        <w:rPr>
          <w:rFonts w:ascii="Times New Roman" w:hAnsi="Times New Roman" w:cs="Times New Roman"/>
          <w:color w:val="222222"/>
          <w:sz w:val="24"/>
          <w:szCs w:val="24"/>
          <w:shd w:val="clear" w:color="auto" w:fill="FFFFFF"/>
        </w:rPr>
        <w:t>.</w:t>
      </w:r>
      <w:r w:rsidR="00115223" w:rsidRPr="00B735B2">
        <w:rPr>
          <w:rFonts w:ascii="Times New Roman" w:hAnsi="Times New Roman" w:cs="Times New Roman"/>
          <w:color w:val="222222"/>
          <w:sz w:val="24"/>
          <w:szCs w:val="24"/>
          <w:shd w:val="clear" w:color="auto" w:fill="FFFFFF"/>
        </w:rPr>
        <w:t xml:space="preserve"> </w:t>
      </w:r>
      <w:r w:rsidR="00115223" w:rsidRPr="00B735B2">
        <w:rPr>
          <w:rFonts w:ascii="Times New Roman" w:hAnsi="Times New Roman" w:cs="Times New Roman"/>
          <w:i/>
          <w:color w:val="222222"/>
          <w:sz w:val="24"/>
          <w:szCs w:val="24"/>
          <w:shd w:val="clear" w:color="auto" w:fill="FFFFFF"/>
        </w:rPr>
        <w:t>Litigation and Enforcement Policy 2019-2022</w:t>
      </w:r>
      <w:r w:rsidR="00115223" w:rsidRPr="00B735B2">
        <w:rPr>
          <w:rFonts w:ascii="Times New Roman" w:hAnsi="Times New Roman" w:cs="Times New Roman"/>
          <w:color w:val="222222"/>
          <w:sz w:val="24"/>
          <w:szCs w:val="24"/>
          <w:shd w:val="clear" w:color="auto" w:fill="FFFFFF"/>
        </w:rPr>
        <w:t>. EHRC: Lon</w:t>
      </w:r>
      <w:r w:rsidR="00E51CB4">
        <w:rPr>
          <w:rFonts w:ascii="Times New Roman" w:hAnsi="Times New Roman" w:cs="Times New Roman"/>
          <w:color w:val="222222"/>
          <w:sz w:val="24"/>
          <w:szCs w:val="24"/>
          <w:shd w:val="clear" w:color="auto" w:fill="FFFFFF"/>
        </w:rPr>
        <w:t>don, UK. Accessed 13/01/2020</w:t>
      </w:r>
      <w:r w:rsidR="00115223" w:rsidRPr="00B735B2">
        <w:rPr>
          <w:rFonts w:ascii="Times New Roman" w:hAnsi="Times New Roman" w:cs="Times New Roman"/>
          <w:color w:val="222222"/>
          <w:sz w:val="24"/>
          <w:szCs w:val="24"/>
          <w:shd w:val="clear" w:color="auto" w:fill="FFFFFF"/>
        </w:rPr>
        <w:t xml:space="preserve"> </w:t>
      </w:r>
      <w:r w:rsidR="00E51CB4" w:rsidRPr="00E51CB4">
        <w:rPr>
          <w:rStyle w:val="Hyperlink"/>
          <w:rFonts w:ascii="Times New Roman" w:hAnsi="Times New Roman" w:cs="Times New Roman"/>
          <w:sz w:val="24"/>
          <w:szCs w:val="24"/>
          <w:shd w:val="clear" w:color="auto" w:fill="FFFFFF"/>
        </w:rPr>
        <w:t>https://www.equalityhumanrights.com/en/publication-download/our-litigation-and-enforcement-policy-2019-2022</w:t>
      </w:r>
      <w:r w:rsidR="00877509" w:rsidRPr="00B735B2">
        <w:rPr>
          <w:rFonts w:ascii="Times New Roman" w:hAnsi="Times New Roman" w:cs="Times New Roman"/>
          <w:color w:val="222222"/>
          <w:sz w:val="24"/>
          <w:szCs w:val="24"/>
          <w:shd w:val="clear" w:color="auto" w:fill="FFFFFF"/>
        </w:rPr>
        <w:t xml:space="preserve"> </w:t>
      </w:r>
    </w:p>
    <w:p w14:paraId="46C24DE6" w14:textId="3ADEBA0B" w:rsidR="002D054C" w:rsidRPr="00B735B2" w:rsidRDefault="002D054C" w:rsidP="002D054C">
      <w:pPr>
        <w:spacing w:line="257" w:lineRule="auto"/>
        <w:rPr>
          <w:rFonts w:ascii="Times New Roman" w:hAnsi="Times New Roman" w:cs="Times New Roman"/>
          <w:sz w:val="24"/>
          <w:szCs w:val="24"/>
          <w:lang w:val="en-GB"/>
        </w:rPr>
      </w:pPr>
      <w:r w:rsidRPr="00B735B2">
        <w:rPr>
          <w:rFonts w:ascii="Times New Roman" w:hAnsi="Times New Roman" w:cs="Times New Roman"/>
          <w:sz w:val="24"/>
          <w:szCs w:val="24"/>
          <w:lang w:val="en-GB"/>
        </w:rPr>
        <w:t>European Commission (2016)</w:t>
      </w:r>
      <w:r w:rsidR="00A40FF1" w:rsidRPr="00B735B2">
        <w:rPr>
          <w:rFonts w:ascii="Times New Roman" w:hAnsi="Times New Roman" w:cs="Times New Roman"/>
          <w:sz w:val="24"/>
          <w:szCs w:val="24"/>
          <w:lang w:val="en-GB"/>
        </w:rPr>
        <w:t>.</w:t>
      </w:r>
      <w:r w:rsidRPr="00B735B2">
        <w:rPr>
          <w:rFonts w:ascii="Times New Roman" w:hAnsi="Times New Roman" w:cs="Times New Roman"/>
          <w:sz w:val="24"/>
          <w:szCs w:val="24"/>
          <w:lang w:val="en-GB"/>
        </w:rPr>
        <w:t xml:space="preserve"> </w:t>
      </w:r>
      <w:r w:rsidRPr="00B735B2">
        <w:rPr>
          <w:rFonts w:ascii="Times New Roman" w:hAnsi="Times New Roman" w:cs="Times New Roman"/>
          <w:i/>
          <w:sz w:val="24"/>
          <w:szCs w:val="24"/>
          <w:lang w:val="en-GB"/>
        </w:rPr>
        <w:t>Directive (EU) 2016/2102 of the European Parliament and of the Council of 26 October 2016 on the accessibility of public sector websites and mobile applications of public sector bodies</w:t>
      </w:r>
      <w:r w:rsidRPr="00B735B2">
        <w:rPr>
          <w:rFonts w:ascii="Times New Roman" w:hAnsi="Times New Roman" w:cs="Times New Roman"/>
          <w:sz w:val="24"/>
          <w:szCs w:val="24"/>
          <w:lang w:val="en-GB"/>
        </w:rPr>
        <w:t xml:space="preserve">. Accessed 11/10/2019 </w:t>
      </w:r>
      <w:hyperlink r:id="rId12">
        <w:r w:rsidRPr="00B735B2">
          <w:rPr>
            <w:rStyle w:val="Hyperlink"/>
            <w:rFonts w:ascii="Times New Roman" w:hAnsi="Times New Roman" w:cs="Times New Roman"/>
            <w:sz w:val="24"/>
            <w:szCs w:val="24"/>
            <w:lang w:val="en-GB"/>
          </w:rPr>
          <w:t>http://data.europa.eu/eli/dir/2016/2102/oj</w:t>
        </w:r>
      </w:hyperlink>
    </w:p>
    <w:p w14:paraId="377D2C5A" w14:textId="253BC9B0" w:rsidR="002D054C" w:rsidRPr="00B735B2" w:rsidRDefault="002D054C" w:rsidP="002D054C">
      <w:pPr>
        <w:spacing w:line="257" w:lineRule="auto"/>
        <w:rPr>
          <w:rFonts w:ascii="Times New Roman" w:hAnsi="Times New Roman" w:cs="Times New Roman"/>
          <w:sz w:val="24"/>
          <w:szCs w:val="24"/>
          <w:lang w:val="en-GB"/>
        </w:rPr>
      </w:pPr>
      <w:r w:rsidRPr="00B735B2">
        <w:rPr>
          <w:rFonts w:ascii="Times New Roman" w:hAnsi="Times New Roman" w:cs="Times New Roman"/>
          <w:sz w:val="24"/>
          <w:szCs w:val="24"/>
          <w:lang w:val="en-GB"/>
        </w:rPr>
        <w:t xml:space="preserve">European Commission (2018). </w:t>
      </w:r>
      <w:r w:rsidRPr="00B735B2">
        <w:rPr>
          <w:rFonts w:ascii="Times New Roman" w:hAnsi="Times New Roman" w:cs="Times New Roman"/>
          <w:i/>
          <w:sz w:val="24"/>
          <w:szCs w:val="24"/>
          <w:lang w:val="en-GB"/>
        </w:rPr>
        <w:t>Commission implementing decision on establishing a model accessibility statement under the WAD, 2018</w:t>
      </w:r>
      <w:r w:rsidR="000A173D" w:rsidRPr="00B735B2">
        <w:rPr>
          <w:rFonts w:ascii="Times New Roman" w:hAnsi="Times New Roman" w:cs="Times New Roman"/>
          <w:sz w:val="24"/>
          <w:szCs w:val="24"/>
          <w:lang w:val="en-GB"/>
        </w:rPr>
        <w:t>. Accessed 22/10/19</w:t>
      </w:r>
      <w:r w:rsidRPr="00B735B2">
        <w:rPr>
          <w:rFonts w:ascii="Times New Roman" w:hAnsi="Times New Roman" w:cs="Times New Roman"/>
          <w:sz w:val="24"/>
          <w:szCs w:val="24"/>
          <w:lang w:val="en-GB"/>
        </w:rPr>
        <w:t xml:space="preserve"> </w:t>
      </w:r>
      <w:hyperlink r:id="rId13" w:history="1">
        <w:r w:rsidRPr="00B735B2">
          <w:rPr>
            <w:rStyle w:val="Hyperlink"/>
            <w:rFonts w:ascii="Times New Roman" w:hAnsi="Times New Roman" w:cs="Times New Roman"/>
            <w:sz w:val="24"/>
            <w:szCs w:val="24"/>
          </w:rPr>
          <w:t>https://eur-lex.europa.eu/legal-content/EN/TXT/?uri=pi_com:Ares(2018)2604172</w:t>
        </w:r>
      </w:hyperlink>
    </w:p>
    <w:p w14:paraId="76F820FF" w14:textId="20F40CF1" w:rsidR="0022715C" w:rsidRPr="00B735B2" w:rsidRDefault="0022715C" w:rsidP="0060117D">
      <w:pPr>
        <w:rPr>
          <w:rFonts w:ascii="Times New Roman" w:hAnsi="Times New Roman" w:cs="Times New Roman"/>
          <w:sz w:val="24"/>
          <w:szCs w:val="24"/>
          <w:shd w:val="clear" w:color="auto" w:fill="FFFFFF"/>
        </w:rPr>
      </w:pPr>
      <w:r w:rsidRPr="00B735B2">
        <w:rPr>
          <w:rFonts w:ascii="Times New Roman" w:hAnsi="Times New Roman" w:cs="Times New Roman"/>
          <w:sz w:val="24"/>
          <w:szCs w:val="24"/>
          <w:shd w:val="clear" w:color="auto" w:fill="FFFFFF"/>
        </w:rPr>
        <w:t>Government Digital Service (2018)</w:t>
      </w:r>
      <w:r w:rsidR="009469A6" w:rsidRPr="00B735B2">
        <w:rPr>
          <w:rFonts w:ascii="Times New Roman" w:hAnsi="Times New Roman" w:cs="Times New Roman"/>
          <w:sz w:val="24"/>
          <w:szCs w:val="24"/>
          <w:shd w:val="clear" w:color="auto" w:fill="FFFFFF"/>
        </w:rPr>
        <w:t>.</w:t>
      </w:r>
      <w:r w:rsidRPr="00B735B2">
        <w:rPr>
          <w:rFonts w:ascii="Times New Roman" w:hAnsi="Times New Roman" w:cs="Times New Roman"/>
          <w:sz w:val="24"/>
          <w:szCs w:val="24"/>
          <w:shd w:val="clear" w:color="auto" w:fill="FFFFFF"/>
        </w:rPr>
        <w:t xml:space="preserve"> </w:t>
      </w:r>
      <w:r w:rsidRPr="00B735B2">
        <w:rPr>
          <w:rFonts w:ascii="Times New Roman" w:hAnsi="Times New Roman" w:cs="Times New Roman"/>
          <w:i/>
          <w:sz w:val="24"/>
          <w:szCs w:val="24"/>
          <w:shd w:val="clear" w:color="auto" w:fill="FFFFFF"/>
        </w:rPr>
        <w:t>Accessibility of public sector websites and apps: new duties and regulations. Consultation outcome: Government response</w:t>
      </w:r>
      <w:r w:rsidR="00A40FF1" w:rsidRPr="00B735B2">
        <w:rPr>
          <w:rFonts w:ascii="Times New Roman" w:hAnsi="Times New Roman" w:cs="Times New Roman"/>
          <w:sz w:val="24"/>
          <w:szCs w:val="24"/>
          <w:shd w:val="clear" w:color="auto" w:fill="FFFFFF"/>
        </w:rPr>
        <w:t>. Accessed 22/10/</w:t>
      </w:r>
      <w:r w:rsidR="000A173D" w:rsidRPr="00B735B2">
        <w:rPr>
          <w:rFonts w:ascii="Times New Roman" w:hAnsi="Times New Roman" w:cs="Times New Roman"/>
          <w:sz w:val="24"/>
          <w:szCs w:val="24"/>
          <w:shd w:val="clear" w:color="auto" w:fill="FFFFFF"/>
        </w:rPr>
        <w:t>19</w:t>
      </w:r>
      <w:r w:rsidRPr="00B735B2">
        <w:rPr>
          <w:rFonts w:ascii="Times New Roman" w:hAnsi="Times New Roman" w:cs="Times New Roman"/>
          <w:sz w:val="24"/>
          <w:szCs w:val="24"/>
          <w:shd w:val="clear" w:color="auto" w:fill="FFFFFF"/>
        </w:rPr>
        <w:t xml:space="preserve"> </w:t>
      </w:r>
      <w:hyperlink r:id="rId14" w:history="1">
        <w:r w:rsidRPr="00B735B2">
          <w:rPr>
            <w:rStyle w:val="Hyperlink"/>
            <w:rFonts w:ascii="Times New Roman" w:hAnsi="Times New Roman" w:cs="Times New Roman"/>
            <w:sz w:val="24"/>
            <w:szCs w:val="24"/>
            <w:shd w:val="clear" w:color="auto" w:fill="FFFFFF"/>
          </w:rPr>
          <w:t>https://www.gov.uk/government/consultations/accessibility-of-public-sector-websites-and-apps-new-duties-and-regulations/government-response</w:t>
        </w:r>
      </w:hyperlink>
      <w:r w:rsidRPr="00B735B2">
        <w:rPr>
          <w:rFonts w:ascii="Times New Roman" w:hAnsi="Times New Roman" w:cs="Times New Roman"/>
          <w:sz w:val="24"/>
          <w:szCs w:val="24"/>
          <w:shd w:val="clear" w:color="auto" w:fill="FFFFFF"/>
        </w:rPr>
        <w:t xml:space="preserve"> </w:t>
      </w:r>
    </w:p>
    <w:p w14:paraId="418110EE" w14:textId="7BC430D1" w:rsidR="0060117D" w:rsidRPr="00B735B2" w:rsidRDefault="0060117D" w:rsidP="0060117D">
      <w:pPr>
        <w:rPr>
          <w:rFonts w:ascii="Times New Roman" w:hAnsi="Times New Roman" w:cs="Times New Roman"/>
          <w:sz w:val="24"/>
          <w:szCs w:val="24"/>
          <w:shd w:val="clear" w:color="auto" w:fill="FFFFFF"/>
        </w:rPr>
      </w:pPr>
      <w:r w:rsidRPr="00B735B2">
        <w:rPr>
          <w:rFonts w:ascii="Times New Roman" w:hAnsi="Times New Roman" w:cs="Times New Roman"/>
          <w:sz w:val="24"/>
          <w:szCs w:val="24"/>
          <w:shd w:val="clear" w:color="auto" w:fill="FFFFFF"/>
        </w:rPr>
        <w:t>Government Digital Service (2019</w:t>
      </w:r>
      <w:r w:rsidR="00A40FF1" w:rsidRPr="00B735B2">
        <w:rPr>
          <w:rFonts w:ascii="Times New Roman" w:hAnsi="Times New Roman" w:cs="Times New Roman"/>
          <w:sz w:val="24"/>
          <w:szCs w:val="24"/>
          <w:shd w:val="clear" w:color="auto" w:fill="FFFFFF"/>
        </w:rPr>
        <w:t>a</w:t>
      </w:r>
      <w:r w:rsidRPr="00B735B2">
        <w:rPr>
          <w:rFonts w:ascii="Times New Roman" w:hAnsi="Times New Roman" w:cs="Times New Roman"/>
          <w:sz w:val="24"/>
          <w:szCs w:val="24"/>
          <w:shd w:val="clear" w:color="auto" w:fill="FFFFFF"/>
        </w:rPr>
        <w:t>)</w:t>
      </w:r>
      <w:r w:rsidR="009469A6" w:rsidRPr="00B735B2">
        <w:rPr>
          <w:rFonts w:ascii="Times New Roman" w:hAnsi="Times New Roman" w:cs="Times New Roman"/>
          <w:sz w:val="24"/>
          <w:szCs w:val="24"/>
          <w:shd w:val="clear" w:color="auto" w:fill="FFFFFF"/>
        </w:rPr>
        <w:t>.</w:t>
      </w:r>
      <w:r w:rsidRPr="00B735B2">
        <w:rPr>
          <w:rFonts w:ascii="Times New Roman" w:hAnsi="Times New Roman" w:cs="Times New Roman"/>
          <w:sz w:val="24"/>
          <w:szCs w:val="24"/>
          <w:shd w:val="clear" w:color="auto" w:fill="FFFFFF"/>
        </w:rPr>
        <w:t xml:space="preserve"> </w:t>
      </w:r>
      <w:r w:rsidRPr="00B735B2">
        <w:rPr>
          <w:rFonts w:ascii="Times New Roman" w:hAnsi="Times New Roman" w:cs="Times New Roman"/>
          <w:i/>
          <w:sz w:val="24"/>
          <w:szCs w:val="24"/>
          <w:shd w:val="clear" w:color="auto" w:fill="FFFFFF"/>
        </w:rPr>
        <w:t>Guidance: Sample accessibility statement (for a fictional public sector website)</w:t>
      </w:r>
      <w:r w:rsidR="000A173D" w:rsidRPr="00B735B2">
        <w:rPr>
          <w:rFonts w:ascii="Times New Roman" w:hAnsi="Times New Roman" w:cs="Times New Roman"/>
          <w:sz w:val="24"/>
          <w:szCs w:val="24"/>
          <w:shd w:val="clear" w:color="auto" w:fill="FFFFFF"/>
        </w:rPr>
        <w:t>. Accessed 22/10/2019</w:t>
      </w:r>
      <w:r w:rsidRPr="00B735B2">
        <w:rPr>
          <w:rFonts w:ascii="Times New Roman" w:hAnsi="Times New Roman" w:cs="Times New Roman"/>
          <w:sz w:val="24"/>
          <w:szCs w:val="24"/>
          <w:shd w:val="clear" w:color="auto" w:fill="FFFFFF"/>
        </w:rPr>
        <w:t xml:space="preserve"> </w:t>
      </w:r>
      <w:hyperlink r:id="rId15" w:history="1">
        <w:r w:rsidRPr="00B735B2">
          <w:rPr>
            <w:rStyle w:val="Hyperlink"/>
            <w:rFonts w:ascii="Times New Roman" w:hAnsi="Times New Roman" w:cs="Times New Roman"/>
            <w:sz w:val="24"/>
            <w:szCs w:val="24"/>
            <w:shd w:val="clear" w:color="auto" w:fill="FFFFFF"/>
          </w:rPr>
          <w:t>https://www.gov.uk/government/publications/sample-accessibility-statement/sample-accessibility-statement-for-a-fictional-public-sector-website</w:t>
        </w:r>
      </w:hyperlink>
      <w:r w:rsidRPr="00B735B2">
        <w:rPr>
          <w:rFonts w:ascii="Times New Roman" w:hAnsi="Times New Roman" w:cs="Times New Roman"/>
          <w:sz w:val="24"/>
          <w:szCs w:val="24"/>
          <w:shd w:val="clear" w:color="auto" w:fill="FFFFFF"/>
        </w:rPr>
        <w:t xml:space="preserve">  </w:t>
      </w:r>
    </w:p>
    <w:p w14:paraId="1EBB21AD" w14:textId="0E1434E4" w:rsidR="00A40FF1" w:rsidRPr="00B735B2" w:rsidRDefault="00A40FF1" w:rsidP="0060117D">
      <w:pPr>
        <w:rPr>
          <w:rFonts w:ascii="Times New Roman" w:hAnsi="Times New Roman" w:cs="Times New Roman"/>
          <w:sz w:val="24"/>
          <w:szCs w:val="24"/>
          <w:shd w:val="clear" w:color="auto" w:fill="FFFFFF"/>
        </w:rPr>
      </w:pPr>
      <w:r w:rsidRPr="00B735B2">
        <w:rPr>
          <w:rFonts w:ascii="Times New Roman" w:hAnsi="Times New Roman" w:cs="Times New Roman"/>
          <w:sz w:val="24"/>
          <w:szCs w:val="24"/>
          <w:shd w:val="clear" w:color="auto" w:fill="FFFFFF"/>
        </w:rPr>
        <w:t>Government Digital Service (2019b)</w:t>
      </w:r>
      <w:r w:rsidR="009469A6" w:rsidRPr="00B735B2">
        <w:rPr>
          <w:rFonts w:ascii="Times New Roman" w:hAnsi="Times New Roman" w:cs="Times New Roman"/>
          <w:sz w:val="24"/>
          <w:szCs w:val="24"/>
          <w:shd w:val="clear" w:color="auto" w:fill="FFFFFF"/>
        </w:rPr>
        <w:t>.</w:t>
      </w:r>
      <w:r w:rsidRPr="00B735B2">
        <w:rPr>
          <w:rFonts w:ascii="Times New Roman" w:hAnsi="Times New Roman" w:cs="Times New Roman"/>
          <w:sz w:val="24"/>
          <w:szCs w:val="24"/>
          <w:shd w:val="clear" w:color="auto" w:fill="FFFFFF"/>
        </w:rPr>
        <w:t xml:space="preserve"> </w:t>
      </w:r>
      <w:r w:rsidRPr="00B735B2">
        <w:rPr>
          <w:rFonts w:ascii="Times New Roman" w:hAnsi="Times New Roman" w:cs="Times New Roman"/>
          <w:i/>
          <w:sz w:val="24"/>
          <w:szCs w:val="24"/>
          <w:shd w:val="clear" w:color="auto" w:fill="FFFFFF"/>
        </w:rPr>
        <w:t>Memorandum of Understanding: monitoring and enforcement of public sector website accessibility</w:t>
      </w:r>
      <w:r w:rsidRPr="00B735B2">
        <w:rPr>
          <w:rFonts w:ascii="Times New Roman" w:hAnsi="Times New Roman" w:cs="Times New Roman"/>
          <w:sz w:val="24"/>
          <w:szCs w:val="24"/>
          <w:shd w:val="clear" w:color="auto" w:fill="FFFFFF"/>
        </w:rPr>
        <w:t xml:space="preserve">. </w:t>
      </w:r>
      <w:r w:rsidR="0083488D">
        <w:rPr>
          <w:rFonts w:ascii="Times New Roman" w:eastAsia="Calibri" w:hAnsi="Times New Roman" w:cs="Times New Roman"/>
          <w:sz w:val="24"/>
          <w:szCs w:val="24"/>
          <w:lang w:val="en-GB"/>
        </w:rPr>
        <w:t>Accessed</w:t>
      </w:r>
      <w:r w:rsidR="000A173D" w:rsidRPr="00B735B2">
        <w:rPr>
          <w:rFonts w:ascii="Times New Roman" w:eastAsia="Calibri" w:hAnsi="Times New Roman" w:cs="Times New Roman"/>
          <w:sz w:val="24"/>
          <w:szCs w:val="24"/>
          <w:lang w:val="en-GB"/>
        </w:rPr>
        <w:t xml:space="preserve"> 25/10/2019</w:t>
      </w:r>
      <w:r w:rsidRPr="00B735B2">
        <w:rPr>
          <w:rFonts w:ascii="Times New Roman" w:hAnsi="Times New Roman" w:cs="Times New Roman"/>
          <w:sz w:val="24"/>
          <w:szCs w:val="24"/>
          <w:shd w:val="clear" w:color="auto" w:fill="FFFFFF"/>
        </w:rPr>
        <w:t xml:space="preserve"> </w:t>
      </w:r>
      <w:hyperlink r:id="rId16" w:history="1">
        <w:r w:rsidRPr="00B735B2">
          <w:rPr>
            <w:rStyle w:val="Hyperlink"/>
            <w:rFonts w:ascii="Times New Roman" w:hAnsi="Times New Roman" w:cs="Times New Roman"/>
            <w:sz w:val="24"/>
            <w:szCs w:val="24"/>
            <w:shd w:val="clear" w:color="auto" w:fill="FFFFFF"/>
          </w:rPr>
          <w:t>https://www.gov.uk/government/publications/memorandum-of-understanding-monitoring-and-enforcement-of-public-sector-website-accessibility</w:t>
        </w:r>
      </w:hyperlink>
      <w:r w:rsidRPr="00B735B2">
        <w:rPr>
          <w:rFonts w:ascii="Times New Roman" w:hAnsi="Times New Roman" w:cs="Times New Roman"/>
          <w:sz w:val="24"/>
          <w:szCs w:val="24"/>
          <w:shd w:val="clear" w:color="auto" w:fill="FFFFFF"/>
        </w:rPr>
        <w:t xml:space="preserve"> </w:t>
      </w:r>
    </w:p>
    <w:p w14:paraId="0F736131" w14:textId="4FDCCEBF" w:rsidR="0060117D" w:rsidRPr="00B735B2" w:rsidRDefault="0060117D" w:rsidP="0060117D">
      <w:pPr>
        <w:rPr>
          <w:rFonts w:ascii="Times New Roman" w:hAnsi="Times New Roman" w:cs="Times New Roman"/>
          <w:sz w:val="24"/>
          <w:szCs w:val="24"/>
          <w:shd w:val="clear" w:color="auto" w:fill="FFFFFF"/>
        </w:rPr>
      </w:pPr>
      <w:r w:rsidRPr="00B735B2">
        <w:rPr>
          <w:rFonts w:ascii="Times New Roman" w:hAnsi="Times New Roman" w:cs="Times New Roman"/>
          <w:sz w:val="24"/>
          <w:szCs w:val="24"/>
          <w:shd w:val="clear" w:color="auto" w:fill="FFFFFF"/>
        </w:rPr>
        <w:t>Harwood, Rupert (2016)</w:t>
      </w:r>
      <w:r w:rsidR="009469A6" w:rsidRPr="00B735B2">
        <w:rPr>
          <w:rFonts w:ascii="Times New Roman" w:hAnsi="Times New Roman" w:cs="Times New Roman"/>
          <w:sz w:val="24"/>
          <w:szCs w:val="24"/>
          <w:shd w:val="clear" w:color="auto" w:fill="FFFFFF"/>
        </w:rPr>
        <w:t>.</w:t>
      </w:r>
      <w:r w:rsidRPr="00B735B2">
        <w:rPr>
          <w:rFonts w:ascii="Times New Roman" w:hAnsi="Times New Roman" w:cs="Times New Roman"/>
          <w:sz w:val="24"/>
          <w:szCs w:val="24"/>
          <w:shd w:val="clear" w:color="auto" w:fill="FFFFFF"/>
        </w:rPr>
        <w:t xml:space="preserve"> "What has limited the impact of UK disability </w:t>
      </w:r>
      <w:r w:rsidR="00FA6F24" w:rsidRPr="00B735B2">
        <w:rPr>
          <w:rFonts w:ascii="Times New Roman" w:hAnsi="Times New Roman" w:cs="Times New Roman"/>
          <w:sz w:val="24"/>
          <w:szCs w:val="24"/>
          <w:shd w:val="clear" w:color="auto" w:fill="FFFFFF"/>
        </w:rPr>
        <w:t>equality law on social justice?</w:t>
      </w:r>
      <w:proofErr w:type="gramStart"/>
      <w:r w:rsidRPr="00B735B2">
        <w:rPr>
          <w:rFonts w:ascii="Times New Roman" w:hAnsi="Times New Roman" w:cs="Times New Roman"/>
          <w:sz w:val="24"/>
          <w:szCs w:val="24"/>
          <w:shd w:val="clear" w:color="auto" w:fill="FFFFFF"/>
        </w:rPr>
        <w:t>"</w:t>
      </w:r>
      <w:r w:rsidR="00FA6F24" w:rsidRPr="00B735B2">
        <w:rPr>
          <w:rFonts w:ascii="Times New Roman" w:hAnsi="Times New Roman" w:cs="Times New Roman"/>
          <w:sz w:val="24"/>
          <w:szCs w:val="24"/>
          <w:shd w:val="clear" w:color="auto" w:fill="FFFFFF"/>
        </w:rPr>
        <w:t>.</w:t>
      </w:r>
      <w:proofErr w:type="gramEnd"/>
      <w:r w:rsidRPr="00B735B2">
        <w:rPr>
          <w:rFonts w:ascii="Times New Roman" w:hAnsi="Times New Roman" w:cs="Times New Roman"/>
          <w:sz w:val="24"/>
          <w:szCs w:val="24"/>
          <w:shd w:val="clear" w:color="auto" w:fill="FFFFFF"/>
        </w:rPr>
        <w:t> </w:t>
      </w:r>
      <w:r w:rsidRPr="00B735B2">
        <w:rPr>
          <w:rFonts w:ascii="Times New Roman" w:hAnsi="Times New Roman" w:cs="Times New Roman"/>
          <w:i/>
          <w:iCs/>
          <w:sz w:val="24"/>
          <w:szCs w:val="24"/>
          <w:shd w:val="clear" w:color="auto" w:fill="FFFFFF"/>
        </w:rPr>
        <w:t>Laws</w:t>
      </w:r>
      <w:r w:rsidR="00FA6F24" w:rsidRPr="00B735B2">
        <w:rPr>
          <w:rFonts w:ascii="Times New Roman" w:hAnsi="Times New Roman" w:cs="Times New Roman"/>
          <w:iCs/>
          <w:sz w:val="24"/>
          <w:szCs w:val="24"/>
          <w:shd w:val="clear" w:color="auto" w:fill="FFFFFF"/>
        </w:rPr>
        <w:t>,</w:t>
      </w:r>
      <w:r w:rsidR="00FA6F24" w:rsidRPr="00B735B2">
        <w:rPr>
          <w:rFonts w:ascii="Times New Roman" w:hAnsi="Times New Roman" w:cs="Times New Roman"/>
          <w:sz w:val="24"/>
          <w:szCs w:val="24"/>
          <w:shd w:val="clear" w:color="auto" w:fill="FFFFFF"/>
        </w:rPr>
        <w:t> 5 (</w:t>
      </w:r>
      <w:r w:rsidRPr="00B735B2">
        <w:rPr>
          <w:rFonts w:ascii="Times New Roman" w:hAnsi="Times New Roman" w:cs="Times New Roman"/>
          <w:sz w:val="24"/>
          <w:szCs w:val="24"/>
          <w:shd w:val="clear" w:color="auto" w:fill="FFFFFF"/>
        </w:rPr>
        <w:t>4</w:t>
      </w:r>
      <w:r w:rsidR="00FA6F24" w:rsidRPr="00B735B2">
        <w:rPr>
          <w:rFonts w:ascii="Times New Roman" w:hAnsi="Times New Roman" w:cs="Times New Roman"/>
          <w:sz w:val="24"/>
          <w:szCs w:val="24"/>
          <w:shd w:val="clear" w:color="auto" w:fill="FFFFFF"/>
        </w:rPr>
        <w:t>)</w:t>
      </w:r>
      <w:r w:rsidRPr="00B735B2">
        <w:rPr>
          <w:rFonts w:ascii="Times New Roman" w:hAnsi="Times New Roman" w:cs="Times New Roman"/>
          <w:sz w:val="24"/>
          <w:szCs w:val="24"/>
          <w:shd w:val="clear" w:color="auto" w:fill="FFFFFF"/>
        </w:rPr>
        <w:t>: 42.</w:t>
      </w:r>
    </w:p>
    <w:p w14:paraId="46900B5A" w14:textId="3091C461" w:rsidR="00D66B22" w:rsidRPr="00B735B2" w:rsidRDefault="00D66B22" w:rsidP="0060117D">
      <w:pPr>
        <w:rPr>
          <w:rFonts w:ascii="Times New Roman" w:hAnsi="Times New Roman" w:cs="Times New Roman"/>
          <w:sz w:val="24"/>
          <w:szCs w:val="24"/>
          <w:shd w:val="clear" w:color="auto" w:fill="FFFFFF"/>
        </w:rPr>
      </w:pPr>
      <w:r w:rsidRPr="00B735B2">
        <w:rPr>
          <w:rFonts w:ascii="Times New Roman" w:hAnsi="Times New Roman" w:cs="Times New Roman"/>
          <w:sz w:val="24"/>
          <w:szCs w:val="24"/>
          <w:shd w:val="clear" w:color="auto" w:fill="FFFFFF"/>
        </w:rPr>
        <w:t xml:space="preserve">HC Deb (18 March 2019) Universal Credit: Disabled People. vol. 656 col. 755-756. Accessed 9/12/2019 </w:t>
      </w:r>
      <w:hyperlink r:id="rId17" w:anchor="contribution-273D7166-11F2-418D-8ABF-31FAF55D4D51" w:history="1">
        <w:r w:rsidRPr="00B735B2">
          <w:rPr>
            <w:rStyle w:val="Hyperlink"/>
            <w:rFonts w:ascii="Times New Roman" w:hAnsi="Times New Roman" w:cs="Times New Roman"/>
            <w:sz w:val="24"/>
            <w:szCs w:val="24"/>
            <w:shd w:val="clear" w:color="auto" w:fill="FFFFFF"/>
          </w:rPr>
          <w:t>https://hansard.parliament.uk/Commons/2019-03-18/debates/B26D531C-EF6E-4C1C-9148-B8AFF560E46E/UniversalCreditDisabledPeople#contribution-273D7166-11F2-418D-8ABF-31FAF55D4D51</w:t>
        </w:r>
      </w:hyperlink>
      <w:r w:rsidRPr="00B735B2">
        <w:rPr>
          <w:rFonts w:ascii="Times New Roman" w:hAnsi="Times New Roman" w:cs="Times New Roman"/>
          <w:sz w:val="24"/>
          <w:szCs w:val="24"/>
          <w:shd w:val="clear" w:color="auto" w:fill="FFFFFF"/>
        </w:rPr>
        <w:t xml:space="preserve"> </w:t>
      </w:r>
    </w:p>
    <w:p w14:paraId="58644966" w14:textId="632779DA" w:rsidR="0060117D" w:rsidRPr="00B735B2" w:rsidRDefault="0060117D" w:rsidP="0060117D">
      <w:pPr>
        <w:rPr>
          <w:rFonts w:ascii="Times New Roman" w:hAnsi="Times New Roman" w:cs="Times New Roman"/>
          <w:sz w:val="24"/>
          <w:szCs w:val="24"/>
          <w:shd w:val="clear" w:color="auto" w:fill="FFFFFF"/>
        </w:rPr>
      </w:pPr>
      <w:r w:rsidRPr="00B735B2">
        <w:rPr>
          <w:rFonts w:ascii="Times New Roman" w:hAnsi="Times New Roman" w:cs="Times New Roman"/>
          <w:sz w:val="24"/>
          <w:szCs w:val="24"/>
          <w:shd w:val="clear" w:color="auto" w:fill="FFFFFF"/>
        </w:rPr>
        <w:t>House of Commons Work and Pensions Committee (2018)</w:t>
      </w:r>
      <w:r w:rsidR="009469A6" w:rsidRPr="00B735B2">
        <w:rPr>
          <w:rFonts w:ascii="Times New Roman" w:hAnsi="Times New Roman" w:cs="Times New Roman"/>
          <w:sz w:val="24"/>
          <w:szCs w:val="24"/>
          <w:shd w:val="clear" w:color="auto" w:fill="FFFFFF"/>
        </w:rPr>
        <w:t>.</w:t>
      </w:r>
      <w:r w:rsidRPr="00B735B2">
        <w:rPr>
          <w:rFonts w:ascii="Times New Roman" w:hAnsi="Times New Roman" w:cs="Times New Roman"/>
          <w:sz w:val="24"/>
          <w:szCs w:val="24"/>
          <w:shd w:val="clear" w:color="auto" w:fill="FFFFFF"/>
        </w:rPr>
        <w:t xml:space="preserve"> </w:t>
      </w:r>
      <w:r w:rsidRPr="00B735B2">
        <w:rPr>
          <w:rFonts w:ascii="Times New Roman" w:hAnsi="Times New Roman" w:cs="Times New Roman"/>
          <w:i/>
          <w:sz w:val="24"/>
          <w:szCs w:val="24"/>
          <w:shd w:val="clear" w:color="auto" w:fill="FFFFFF"/>
        </w:rPr>
        <w:t>Assistive Technology: Tenth Report of Session 2017-2019</w:t>
      </w:r>
      <w:r w:rsidRPr="00B735B2">
        <w:rPr>
          <w:rFonts w:ascii="Times New Roman" w:hAnsi="Times New Roman" w:cs="Times New Roman"/>
          <w:sz w:val="24"/>
          <w:szCs w:val="24"/>
          <w:shd w:val="clear" w:color="auto" w:fill="FFFFFF"/>
        </w:rPr>
        <w:t xml:space="preserve">. House of Commons: London, UK. Accessed 22/10/2019 </w:t>
      </w:r>
      <w:hyperlink r:id="rId18" w:history="1">
        <w:r w:rsidRPr="00B735B2">
          <w:rPr>
            <w:rStyle w:val="Hyperlink"/>
            <w:rFonts w:ascii="Times New Roman" w:hAnsi="Times New Roman" w:cs="Times New Roman"/>
            <w:sz w:val="24"/>
            <w:szCs w:val="24"/>
            <w:shd w:val="clear" w:color="auto" w:fill="FFFFFF"/>
          </w:rPr>
          <w:t>https://publications.parliament.uk/pa/cm201719/cmselect/cmworpen/673/673.pdf</w:t>
        </w:r>
      </w:hyperlink>
      <w:r w:rsidRPr="00B735B2">
        <w:rPr>
          <w:rFonts w:ascii="Times New Roman" w:hAnsi="Times New Roman" w:cs="Times New Roman"/>
          <w:sz w:val="24"/>
          <w:szCs w:val="24"/>
          <w:shd w:val="clear" w:color="auto" w:fill="FFFFFF"/>
        </w:rPr>
        <w:t xml:space="preserve"> </w:t>
      </w:r>
    </w:p>
    <w:p w14:paraId="103969EE" w14:textId="071A9E39" w:rsidR="002D054C" w:rsidRPr="00B735B2" w:rsidRDefault="002D054C" w:rsidP="0060117D">
      <w:pPr>
        <w:rPr>
          <w:rFonts w:ascii="Times New Roman" w:eastAsia="Calibri" w:hAnsi="Times New Roman" w:cs="Times New Roman"/>
          <w:sz w:val="24"/>
          <w:szCs w:val="24"/>
          <w:lang w:val="en-GB"/>
        </w:rPr>
      </w:pPr>
      <w:r w:rsidRPr="00B735B2">
        <w:rPr>
          <w:rFonts w:ascii="Times New Roman" w:eastAsia="Calibri" w:hAnsi="Times New Roman" w:cs="Times New Roman"/>
          <w:sz w:val="24"/>
          <w:szCs w:val="24"/>
          <w:lang w:val="en-GB"/>
        </w:rPr>
        <w:t>JISC (2019)</w:t>
      </w:r>
      <w:r w:rsidR="009469A6" w:rsidRPr="00B735B2">
        <w:rPr>
          <w:rFonts w:ascii="Times New Roman" w:eastAsia="Calibri" w:hAnsi="Times New Roman" w:cs="Times New Roman"/>
          <w:sz w:val="24"/>
          <w:szCs w:val="24"/>
          <w:lang w:val="en-GB"/>
        </w:rPr>
        <w:t>.</w:t>
      </w:r>
      <w:r w:rsidRPr="00B735B2">
        <w:rPr>
          <w:rFonts w:ascii="Times New Roman" w:eastAsia="Calibri" w:hAnsi="Times New Roman" w:cs="Times New Roman"/>
          <w:sz w:val="24"/>
          <w:szCs w:val="24"/>
          <w:lang w:val="en-GB"/>
        </w:rPr>
        <w:t xml:space="preserve"> Model Accessibility Statements – evolving the approach.  Accessed on 22/10/2019 </w:t>
      </w:r>
      <w:hyperlink r:id="rId19" w:history="1">
        <w:r w:rsidRPr="00B735B2">
          <w:rPr>
            <w:rStyle w:val="Hyperlink"/>
            <w:rFonts w:ascii="Times New Roman" w:hAnsi="Times New Roman" w:cs="Times New Roman"/>
            <w:sz w:val="24"/>
            <w:szCs w:val="24"/>
          </w:rPr>
          <w:t>https://accessibility.jiscinvolve.org/wp/2019/03/13/statements/</w:t>
        </w:r>
      </w:hyperlink>
    </w:p>
    <w:p w14:paraId="7089C0D0" w14:textId="62190334" w:rsidR="00E229D2" w:rsidRPr="00B735B2" w:rsidRDefault="00E229D2" w:rsidP="00E229D2">
      <w:pPr>
        <w:spacing w:line="257" w:lineRule="auto"/>
        <w:rPr>
          <w:rFonts w:ascii="Times New Roman" w:hAnsi="Times New Roman" w:cs="Times New Roman"/>
          <w:sz w:val="24"/>
          <w:szCs w:val="24"/>
          <w:lang w:val="en-GB"/>
        </w:rPr>
      </w:pPr>
      <w:proofErr w:type="spellStart"/>
      <w:r w:rsidRPr="00B735B2">
        <w:rPr>
          <w:rFonts w:ascii="Times New Roman" w:hAnsi="Times New Roman" w:cs="Times New Roman"/>
          <w:sz w:val="24"/>
          <w:szCs w:val="24"/>
          <w:lang w:val="en-GB"/>
        </w:rPr>
        <w:t>Meidinger</w:t>
      </w:r>
      <w:proofErr w:type="spellEnd"/>
      <w:r w:rsidRPr="00B735B2">
        <w:rPr>
          <w:rFonts w:ascii="Times New Roman" w:hAnsi="Times New Roman" w:cs="Times New Roman"/>
          <w:sz w:val="24"/>
          <w:szCs w:val="24"/>
          <w:lang w:val="en-GB"/>
        </w:rPr>
        <w:t>, E</w:t>
      </w:r>
      <w:r w:rsidR="0083488D">
        <w:rPr>
          <w:rFonts w:ascii="Times New Roman" w:hAnsi="Times New Roman" w:cs="Times New Roman"/>
          <w:sz w:val="24"/>
          <w:szCs w:val="24"/>
          <w:lang w:val="en-GB"/>
        </w:rPr>
        <w:t>.</w:t>
      </w:r>
      <w:r w:rsidRPr="00B735B2">
        <w:rPr>
          <w:rFonts w:ascii="Times New Roman" w:hAnsi="Times New Roman" w:cs="Times New Roman"/>
          <w:sz w:val="24"/>
          <w:szCs w:val="24"/>
          <w:lang w:val="en-GB"/>
        </w:rPr>
        <w:t xml:space="preserve"> (1987). ‘Regulatory culture: A theoretical outline’, </w:t>
      </w:r>
      <w:r w:rsidRPr="00B735B2">
        <w:rPr>
          <w:rFonts w:ascii="Times New Roman" w:hAnsi="Times New Roman" w:cs="Times New Roman"/>
          <w:i/>
          <w:sz w:val="24"/>
          <w:szCs w:val="24"/>
          <w:lang w:val="en-GB"/>
        </w:rPr>
        <w:t xml:space="preserve">Law </w:t>
      </w:r>
      <w:r w:rsidR="00A40FF1" w:rsidRPr="00B735B2">
        <w:rPr>
          <w:rFonts w:ascii="Times New Roman" w:hAnsi="Times New Roman" w:cs="Times New Roman"/>
          <w:i/>
          <w:sz w:val="24"/>
          <w:szCs w:val="24"/>
          <w:lang w:val="en-GB"/>
        </w:rPr>
        <w:t>&amp;</w:t>
      </w:r>
      <w:r w:rsidRPr="00B735B2">
        <w:rPr>
          <w:rFonts w:ascii="Times New Roman" w:hAnsi="Times New Roman" w:cs="Times New Roman"/>
          <w:i/>
          <w:sz w:val="24"/>
          <w:szCs w:val="24"/>
          <w:lang w:val="en-GB"/>
        </w:rPr>
        <w:t xml:space="preserve"> Policy</w:t>
      </w:r>
      <w:r w:rsidR="00A40FF1" w:rsidRPr="00B735B2">
        <w:rPr>
          <w:rFonts w:ascii="Times New Roman" w:hAnsi="Times New Roman" w:cs="Times New Roman"/>
          <w:sz w:val="24"/>
          <w:szCs w:val="24"/>
          <w:lang w:val="en-GB"/>
        </w:rPr>
        <w:t>,</w:t>
      </w:r>
      <w:r w:rsidRPr="00B735B2">
        <w:rPr>
          <w:rFonts w:ascii="Times New Roman" w:hAnsi="Times New Roman" w:cs="Times New Roman"/>
          <w:sz w:val="24"/>
          <w:szCs w:val="24"/>
          <w:lang w:val="en-GB"/>
        </w:rPr>
        <w:t xml:space="preserve"> 9(4): 355–86.</w:t>
      </w:r>
    </w:p>
    <w:p w14:paraId="0097D008" w14:textId="4150F17A" w:rsidR="0060117D" w:rsidRPr="00B735B2" w:rsidRDefault="0060117D" w:rsidP="0060117D">
      <w:pPr>
        <w:rPr>
          <w:rFonts w:ascii="Times New Roman" w:eastAsia="Calibri" w:hAnsi="Times New Roman" w:cs="Times New Roman"/>
          <w:sz w:val="24"/>
          <w:szCs w:val="24"/>
          <w:lang w:val="en-GB"/>
        </w:rPr>
      </w:pPr>
      <w:r w:rsidRPr="00B735B2">
        <w:rPr>
          <w:rFonts w:ascii="Times New Roman" w:eastAsia="Calibri" w:hAnsi="Times New Roman" w:cs="Times New Roman"/>
          <w:sz w:val="24"/>
          <w:szCs w:val="24"/>
          <w:lang w:val="en-GB"/>
        </w:rPr>
        <w:t>Office for National Statistics (2019)</w:t>
      </w:r>
      <w:r w:rsidR="009469A6" w:rsidRPr="00B735B2">
        <w:rPr>
          <w:rFonts w:ascii="Times New Roman" w:eastAsia="Calibri" w:hAnsi="Times New Roman" w:cs="Times New Roman"/>
          <w:sz w:val="24"/>
          <w:szCs w:val="24"/>
          <w:lang w:val="en-GB"/>
        </w:rPr>
        <w:t>.</w:t>
      </w:r>
      <w:r w:rsidRPr="00B735B2">
        <w:rPr>
          <w:rFonts w:ascii="Times New Roman" w:eastAsia="Calibri" w:hAnsi="Times New Roman" w:cs="Times New Roman"/>
          <w:sz w:val="24"/>
          <w:szCs w:val="24"/>
          <w:lang w:val="en-GB"/>
        </w:rPr>
        <w:t xml:space="preserve"> </w:t>
      </w:r>
      <w:r w:rsidRPr="00B735B2">
        <w:rPr>
          <w:rFonts w:ascii="Times New Roman" w:eastAsia="Calibri" w:hAnsi="Times New Roman" w:cs="Times New Roman"/>
          <w:i/>
          <w:iCs/>
          <w:sz w:val="24"/>
          <w:szCs w:val="24"/>
          <w:lang w:val="en-GB"/>
        </w:rPr>
        <w:t>Internet users, UK: 2019</w:t>
      </w:r>
      <w:r w:rsidR="000A173D" w:rsidRPr="00B735B2">
        <w:rPr>
          <w:rFonts w:ascii="Times New Roman" w:eastAsia="Calibri" w:hAnsi="Times New Roman" w:cs="Times New Roman"/>
          <w:sz w:val="24"/>
          <w:szCs w:val="24"/>
          <w:lang w:val="en-GB"/>
        </w:rPr>
        <w:t>. Accessed 11/10/2019</w:t>
      </w:r>
      <w:r w:rsidRPr="00B735B2">
        <w:rPr>
          <w:rFonts w:ascii="Times New Roman" w:eastAsia="Calibri" w:hAnsi="Times New Roman" w:cs="Times New Roman"/>
          <w:sz w:val="24"/>
          <w:szCs w:val="24"/>
          <w:lang w:val="en-GB"/>
        </w:rPr>
        <w:t xml:space="preserve"> </w:t>
      </w:r>
      <w:hyperlink r:id="rId20" w:anchor="recent-internet-use-by-disabled-adults-reaches-10-million-adults" w:history="1">
        <w:r w:rsidRPr="00B735B2">
          <w:rPr>
            <w:rStyle w:val="Hyperlink"/>
            <w:rFonts w:ascii="Times New Roman" w:eastAsia="Calibri" w:hAnsi="Times New Roman" w:cs="Times New Roman"/>
            <w:sz w:val="24"/>
            <w:szCs w:val="24"/>
            <w:lang w:val="en-GB"/>
          </w:rPr>
          <w:t>https://www.ons.gov.uk/businessindustryandtrade/itandinternetindustry/bulletins/internetusers/2019#recent-internet-use-by-disabled-adults-reaches-10-million-adults</w:t>
        </w:r>
      </w:hyperlink>
      <w:r w:rsidRPr="00B735B2">
        <w:rPr>
          <w:rStyle w:val="Hyperlink"/>
          <w:rFonts w:ascii="Times New Roman" w:eastAsia="Calibri" w:hAnsi="Times New Roman" w:cs="Times New Roman"/>
          <w:color w:val="auto"/>
          <w:sz w:val="24"/>
          <w:szCs w:val="24"/>
          <w:u w:val="none"/>
          <w:lang w:val="en-GB"/>
        </w:rPr>
        <w:t xml:space="preserve"> </w:t>
      </w:r>
      <w:r w:rsidRPr="00B735B2">
        <w:rPr>
          <w:rFonts w:ascii="Times New Roman" w:eastAsia="Calibri" w:hAnsi="Times New Roman" w:cs="Times New Roman"/>
          <w:sz w:val="24"/>
          <w:szCs w:val="24"/>
          <w:lang w:val="en-GB"/>
        </w:rPr>
        <w:t xml:space="preserve"> </w:t>
      </w:r>
    </w:p>
    <w:p w14:paraId="508F15AA" w14:textId="3FC5F979" w:rsidR="001971EA" w:rsidRPr="00B735B2" w:rsidRDefault="001971EA" w:rsidP="0060117D">
      <w:pPr>
        <w:rPr>
          <w:rStyle w:val="Hyperlink"/>
          <w:rFonts w:ascii="Times New Roman" w:hAnsi="Times New Roman" w:cs="Times New Roman"/>
          <w:sz w:val="24"/>
          <w:szCs w:val="24"/>
        </w:rPr>
      </w:pPr>
      <w:r w:rsidRPr="00B735B2">
        <w:rPr>
          <w:rFonts w:ascii="Times New Roman" w:eastAsia="Calibri" w:hAnsi="Times New Roman" w:cs="Times New Roman"/>
          <w:i/>
          <w:sz w:val="24"/>
          <w:szCs w:val="24"/>
          <w:lang w:val="en-GB"/>
        </w:rPr>
        <w:t>Public Sector Bodies (Websites and Mobile Applications) (No 2) Accessibility Regulations</w:t>
      </w:r>
      <w:r w:rsidRPr="00B735B2">
        <w:rPr>
          <w:rFonts w:ascii="Times New Roman" w:eastAsia="Calibri" w:hAnsi="Times New Roman" w:cs="Times New Roman"/>
          <w:sz w:val="24"/>
          <w:szCs w:val="24"/>
          <w:lang w:val="en-GB"/>
        </w:rPr>
        <w:t xml:space="preserve"> (2018). </w:t>
      </w:r>
      <w:r w:rsidR="0083488D">
        <w:rPr>
          <w:rFonts w:ascii="Times New Roman" w:eastAsia="Calibri" w:hAnsi="Times New Roman" w:cs="Times New Roman"/>
          <w:sz w:val="24"/>
          <w:szCs w:val="24"/>
          <w:lang w:val="en-GB"/>
        </w:rPr>
        <w:t>Accessed</w:t>
      </w:r>
      <w:r w:rsidR="00A40FF1" w:rsidRPr="00B735B2">
        <w:rPr>
          <w:rFonts w:ascii="Times New Roman" w:eastAsia="Calibri" w:hAnsi="Times New Roman" w:cs="Times New Roman"/>
          <w:sz w:val="24"/>
          <w:szCs w:val="24"/>
          <w:lang w:val="en-GB"/>
        </w:rPr>
        <w:t xml:space="preserve"> 25/10/2019 via</w:t>
      </w:r>
      <w:r w:rsidRPr="00B735B2">
        <w:rPr>
          <w:rFonts w:ascii="Times New Roman" w:eastAsia="Calibri" w:hAnsi="Times New Roman" w:cs="Times New Roman"/>
          <w:sz w:val="24"/>
          <w:szCs w:val="24"/>
          <w:lang w:val="en-GB"/>
        </w:rPr>
        <w:t xml:space="preserve"> </w:t>
      </w:r>
      <w:hyperlink r:id="rId21" w:history="1">
        <w:r w:rsidRPr="00B735B2">
          <w:rPr>
            <w:rStyle w:val="Hyperlink"/>
            <w:rFonts w:ascii="Times New Roman" w:hAnsi="Times New Roman" w:cs="Times New Roman"/>
            <w:sz w:val="24"/>
            <w:szCs w:val="24"/>
          </w:rPr>
          <w:t>http://www.legislation.gov.uk/uksi/2018/952/contents/made</w:t>
        </w:r>
      </w:hyperlink>
    </w:p>
    <w:p w14:paraId="7CF0D8FD" w14:textId="53A7FCC4" w:rsidR="00170E9D" w:rsidRPr="00B735B2" w:rsidRDefault="00170E9D" w:rsidP="0060117D">
      <w:pPr>
        <w:rPr>
          <w:rFonts w:ascii="Times New Roman" w:eastAsia="Calibri" w:hAnsi="Times New Roman" w:cs="Times New Roman"/>
          <w:sz w:val="24"/>
          <w:szCs w:val="24"/>
          <w:lang w:val="en-GB"/>
        </w:rPr>
      </w:pPr>
      <w:r w:rsidRPr="00B735B2">
        <w:rPr>
          <w:rFonts w:ascii="Times New Roman" w:eastAsia="Calibri" w:hAnsi="Times New Roman" w:cs="Times New Roman"/>
          <w:sz w:val="24"/>
          <w:szCs w:val="24"/>
          <w:lang w:val="en-GB"/>
        </w:rPr>
        <w:t xml:space="preserve">United Nations (2006). </w:t>
      </w:r>
      <w:r w:rsidRPr="00B735B2">
        <w:rPr>
          <w:rFonts w:ascii="Times New Roman" w:eastAsia="Calibri" w:hAnsi="Times New Roman" w:cs="Times New Roman"/>
          <w:i/>
          <w:sz w:val="24"/>
          <w:szCs w:val="24"/>
          <w:lang w:val="en-GB"/>
        </w:rPr>
        <w:t>Convention on the Rights of Persons with Disabilities</w:t>
      </w:r>
      <w:r w:rsidRPr="00B735B2">
        <w:rPr>
          <w:rFonts w:ascii="Times New Roman" w:eastAsia="Calibri" w:hAnsi="Times New Roman" w:cs="Times New Roman"/>
          <w:sz w:val="24"/>
          <w:szCs w:val="24"/>
          <w:lang w:val="en-GB"/>
        </w:rPr>
        <w:t>. Treaty Series, 2515, 3.</w:t>
      </w:r>
    </w:p>
    <w:p w14:paraId="3495E6D1" w14:textId="5E4216F6" w:rsidR="00A96D7B" w:rsidRPr="00B735B2" w:rsidRDefault="00A96D7B" w:rsidP="0060117D">
      <w:pPr>
        <w:rPr>
          <w:rFonts w:ascii="Times New Roman" w:eastAsia="Calibri" w:hAnsi="Times New Roman" w:cs="Times New Roman"/>
          <w:sz w:val="24"/>
          <w:szCs w:val="24"/>
          <w:lang w:val="en-GB"/>
        </w:rPr>
      </w:pPr>
      <w:r w:rsidRPr="00B735B2">
        <w:rPr>
          <w:rFonts w:ascii="Times New Roman" w:eastAsia="Calibri" w:hAnsi="Times New Roman" w:cs="Times New Roman"/>
          <w:sz w:val="24"/>
          <w:szCs w:val="24"/>
          <w:lang w:val="en-GB"/>
        </w:rPr>
        <w:t>UN Committee on the Rights of Persons with Disabilities (2017)</w:t>
      </w:r>
      <w:r w:rsidR="009469A6" w:rsidRPr="00B735B2">
        <w:rPr>
          <w:rFonts w:ascii="Times New Roman" w:eastAsia="Calibri" w:hAnsi="Times New Roman" w:cs="Times New Roman"/>
          <w:sz w:val="24"/>
          <w:szCs w:val="24"/>
          <w:lang w:val="en-GB"/>
        </w:rPr>
        <w:t>.</w:t>
      </w:r>
      <w:r w:rsidRPr="00B735B2">
        <w:rPr>
          <w:rFonts w:ascii="Times New Roman" w:eastAsia="Calibri" w:hAnsi="Times New Roman" w:cs="Times New Roman"/>
          <w:sz w:val="24"/>
          <w:szCs w:val="24"/>
          <w:lang w:val="en-GB"/>
        </w:rPr>
        <w:t xml:space="preserve"> </w:t>
      </w:r>
      <w:r w:rsidR="00170E9D" w:rsidRPr="00B735B2">
        <w:rPr>
          <w:rFonts w:ascii="Times New Roman" w:eastAsia="Calibri" w:hAnsi="Times New Roman" w:cs="Times New Roman"/>
          <w:sz w:val="24"/>
          <w:szCs w:val="24"/>
          <w:lang w:val="en-GB"/>
        </w:rPr>
        <w:t>CRPD</w:t>
      </w:r>
      <w:r w:rsidRPr="00B735B2">
        <w:rPr>
          <w:rFonts w:ascii="Times New Roman" w:eastAsia="Calibri" w:hAnsi="Times New Roman" w:cs="Times New Roman"/>
          <w:sz w:val="24"/>
          <w:szCs w:val="24"/>
          <w:lang w:val="en-GB"/>
        </w:rPr>
        <w:t>: Concluding observations on the initial report of the United Kingdom of Great Britain and Northern Ireland, 3 Oc</w:t>
      </w:r>
      <w:r w:rsidR="000A173D" w:rsidRPr="00B735B2">
        <w:rPr>
          <w:rFonts w:ascii="Times New Roman" w:eastAsia="Calibri" w:hAnsi="Times New Roman" w:cs="Times New Roman"/>
          <w:sz w:val="24"/>
          <w:szCs w:val="24"/>
          <w:lang w:val="en-GB"/>
        </w:rPr>
        <w:t xml:space="preserve">tober 2017. Accessed 22/10/2019 </w:t>
      </w:r>
      <w:hyperlink r:id="rId22" w:history="1">
        <w:r w:rsidR="009469A6" w:rsidRPr="00B735B2">
          <w:rPr>
            <w:rStyle w:val="Hyperlink"/>
            <w:rFonts w:ascii="Times New Roman" w:eastAsia="Calibri" w:hAnsi="Times New Roman" w:cs="Times New Roman"/>
            <w:sz w:val="24"/>
            <w:szCs w:val="24"/>
            <w:lang w:val="en-GB"/>
          </w:rPr>
          <w:t>https://www.ohchr.org/EN/Countries/ENACARegion/Pages/GBIndex.aspx</w:t>
        </w:r>
      </w:hyperlink>
      <w:r w:rsidR="00706F73" w:rsidRPr="00B735B2">
        <w:rPr>
          <w:rFonts w:ascii="Times New Roman" w:eastAsia="Calibri" w:hAnsi="Times New Roman" w:cs="Times New Roman"/>
          <w:sz w:val="24"/>
          <w:szCs w:val="24"/>
          <w:lang w:val="en-GB"/>
        </w:rPr>
        <w:t xml:space="preserve"> </w:t>
      </w:r>
    </w:p>
    <w:p w14:paraId="769A9345" w14:textId="7F175C6D" w:rsidR="002C6426" w:rsidRPr="00B735B2" w:rsidRDefault="002C6426" w:rsidP="0060117D">
      <w:pPr>
        <w:rPr>
          <w:rFonts w:ascii="Times New Roman" w:eastAsia="Calibri" w:hAnsi="Times New Roman" w:cs="Times New Roman"/>
          <w:sz w:val="24"/>
          <w:szCs w:val="24"/>
          <w:lang w:val="en-GB"/>
        </w:rPr>
      </w:pPr>
      <w:r w:rsidRPr="00B735B2">
        <w:rPr>
          <w:rFonts w:ascii="Times New Roman" w:eastAsia="Calibri" w:hAnsi="Times New Roman" w:cs="Times New Roman"/>
          <w:sz w:val="24"/>
          <w:szCs w:val="24"/>
          <w:lang w:val="en-GB"/>
        </w:rPr>
        <w:t>W3C (1997)</w:t>
      </w:r>
      <w:r w:rsidR="00656C9A" w:rsidRPr="00B735B2">
        <w:rPr>
          <w:rFonts w:ascii="Times New Roman" w:eastAsia="Calibri" w:hAnsi="Times New Roman" w:cs="Times New Roman"/>
          <w:sz w:val="24"/>
          <w:szCs w:val="24"/>
          <w:lang w:val="en-GB"/>
        </w:rPr>
        <w:t xml:space="preserve"> </w:t>
      </w:r>
      <w:r w:rsidR="00656C9A" w:rsidRPr="00B735B2">
        <w:rPr>
          <w:rFonts w:ascii="Times New Roman" w:eastAsia="Calibri" w:hAnsi="Times New Roman" w:cs="Times New Roman"/>
          <w:i/>
          <w:sz w:val="24"/>
          <w:szCs w:val="24"/>
          <w:lang w:val="en-GB"/>
        </w:rPr>
        <w:t>World Wide Web Consortium Launches International Program Office for Web Accessibility Initiative</w:t>
      </w:r>
      <w:r w:rsidR="00656C9A" w:rsidRPr="00B735B2">
        <w:rPr>
          <w:rFonts w:ascii="Times New Roman" w:eastAsia="Calibri" w:hAnsi="Times New Roman" w:cs="Times New Roman"/>
          <w:sz w:val="24"/>
          <w:szCs w:val="24"/>
          <w:lang w:val="en-GB"/>
        </w:rPr>
        <w:t xml:space="preserve">. Accessed 8/12/2019 via </w:t>
      </w:r>
      <w:hyperlink r:id="rId23" w:history="1">
        <w:r w:rsidR="00170E9D" w:rsidRPr="00B735B2">
          <w:rPr>
            <w:rStyle w:val="Hyperlink"/>
            <w:rFonts w:ascii="Times New Roman" w:eastAsia="Calibri" w:hAnsi="Times New Roman" w:cs="Times New Roman"/>
            <w:sz w:val="24"/>
            <w:szCs w:val="24"/>
            <w:lang w:val="en-GB"/>
          </w:rPr>
          <w:t>https://www.w3.org/Press/IPO-announce</w:t>
        </w:r>
      </w:hyperlink>
      <w:r w:rsidR="00170E9D" w:rsidRPr="00B735B2">
        <w:rPr>
          <w:rFonts w:ascii="Times New Roman" w:eastAsia="Calibri" w:hAnsi="Times New Roman" w:cs="Times New Roman"/>
          <w:sz w:val="24"/>
          <w:szCs w:val="24"/>
          <w:lang w:val="en-GB"/>
        </w:rPr>
        <w:t xml:space="preserve"> </w:t>
      </w:r>
    </w:p>
    <w:p w14:paraId="56CDA52A" w14:textId="70FEB981" w:rsidR="009E29FE" w:rsidRPr="00B735B2" w:rsidRDefault="0060117D" w:rsidP="2A7D748A">
      <w:pPr>
        <w:rPr>
          <w:rFonts w:ascii="Times New Roman" w:hAnsi="Times New Roman" w:cs="Times New Roman"/>
          <w:sz w:val="24"/>
          <w:szCs w:val="24"/>
        </w:rPr>
      </w:pPr>
      <w:r w:rsidRPr="00B735B2">
        <w:rPr>
          <w:rFonts w:ascii="Times New Roman" w:hAnsi="Times New Roman" w:cs="Times New Roman"/>
          <w:i/>
          <w:sz w:val="24"/>
          <w:szCs w:val="24"/>
        </w:rPr>
        <w:t>Web Content Accessibility Guidelines (WCAG) 2.0. W3C Recommendation 11 December</w:t>
      </w:r>
      <w:r w:rsidRPr="00B735B2">
        <w:rPr>
          <w:rFonts w:ascii="Times New Roman" w:hAnsi="Times New Roman" w:cs="Times New Roman"/>
          <w:sz w:val="24"/>
          <w:szCs w:val="24"/>
        </w:rPr>
        <w:t xml:space="preserve"> </w:t>
      </w:r>
      <w:r w:rsidR="00FA6F24" w:rsidRPr="00B735B2">
        <w:rPr>
          <w:rFonts w:ascii="Times New Roman" w:hAnsi="Times New Roman" w:cs="Times New Roman"/>
          <w:sz w:val="24"/>
          <w:szCs w:val="24"/>
        </w:rPr>
        <w:t>(</w:t>
      </w:r>
      <w:r w:rsidRPr="00B735B2">
        <w:rPr>
          <w:rFonts w:ascii="Times New Roman" w:hAnsi="Times New Roman" w:cs="Times New Roman"/>
          <w:sz w:val="24"/>
          <w:szCs w:val="24"/>
        </w:rPr>
        <w:t>2008</w:t>
      </w:r>
      <w:r w:rsidR="00FA6F24" w:rsidRPr="00B735B2">
        <w:rPr>
          <w:rFonts w:ascii="Times New Roman" w:hAnsi="Times New Roman" w:cs="Times New Roman"/>
          <w:sz w:val="24"/>
          <w:szCs w:val="24"/>
        </w:rPr>
        <w:t>)</w:t>
      </w:r>
      <w:r w:rsidR="000A173D" w:rsidRPr="00B735B2">
        <w:rPr>
          <w:rFonts w:ascii="Times New Roman" w:hAnsi="Times New Roman" w:cs="Times New Roman"/>
          <w:sz w:val="24"/>
          <w:szCs w:val="24"/>
        </w:rPr>
        <w:t>. Accessed 30/04/2019</w:t>
      </w:r>
      <w:r w:rsidRPr="00B735B2">
        <w:rPr>
          <w:rFonts w:ascii="Times New Roman" w:hAnsi="Times New Roman" w:cs="Times New Roman"/>
          <w:sz w:val="24"/>
          <w:szCs w:val="24"/>
        </w:rPr>
        <w:t xml:space="preserve"> </w:t>
      </w:r>
      <w:hyperlink r:id="rId24" w:history="1">
        <w:r w:rsidRPr="00B735B2">
          <w:rPr>
            <w:rStyle w:val="Hyperlink"/>
            <w:rFonts w:ascii="Times New Roman" w:hAnsi="Times New Roman" w:cs="Times New Roman"/>
            <w:sz w:val="24"/>
            <w:szCs w:val="24"/>
          </w:rPr>
          <w:t>https://www.w3.org/TR/WCAG20/</w:t>
        </w:r>
      </w:hyperlink>
      <w:r w:rsidRPr="00B735B2">
        <w:rPr>
          <w:rFonts w:ascii="Times New Roman" w:hAnsi="Times New Roman" w:cs="Times New Roman"/>
          <w:sz w:val="24"/>
          <w:szCs w:val="24"/>
        </w:rPr>
        <w:t xml:space="preserve"> </w:t>
      </w:r>
    </w:p>
    <w:sectPr w:rsidR="009E29FE" w:rsidRPr="00B735B2" w:rsidSect="00EF5F97">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0435BC" w16cid:durableId="2196617D"/>
  <w16cid:commentId w16cid:paraId="10B46432" w16cid:durableId="2196617E"/>
  <w16cid:commentId w16cid:paraId="6D8199D8" w16cid:durableId="216EF8C3"/>
  <w16cid:commentId w16cid:paraId="66F58938" w16cid:durableId="216EF9F6"/>
  <w16cid:commentId w16cid:paraId="0D8B41F4" w16cid:durableId="216EF8C4"/>
  <w16cid:commentId w16cid:paraId="64569713" w16cid:durableId="2196618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6C359" w14:textId="77777777" w:rsidR="00503B10" w:rsidRDefault="00503B10" w:rsidP="00D85B86">
      <w:pPr>
        <w:spacing w:after="0" w:line="240" w:lineRule="auto"/>
      </w:pPr>
      <w:r>
        <w:separator/>
      </w:r>
    </w:p>
  </w:endnote>
  <w:endnote w:type="continuationSeparator" w:id="0">
    <w:p w14:paraId="008F4359" w14:textId="77777777" w:rsidR="00503B10" w:rsidRDefault="00503B10" w:rsidP="00D85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4A9B0" w14:textId="77777777" w:rsidR="00B66B70" w:rsidRDefault="00B66B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3310915"/>
      <w:docPartObj>
        <w:docPartGallery w:val="Page Numbers (Bottom of Page)"/>
        <w:docPartUnique/>
      </w:docPartObj>
    </w:sdtPr>
    <w:sdtEndPr>
      <w:rPr>
        <w:noProof/>
      </w:rPr>
    </w:sdtEndPr>
    <w:sdtContent>
      <w:p w14:paraId="2A1500D8" w14:textId="38175121" w:rsidR="00D85B86" w:rsidRDefault="00D85B86">
        <w:pPr>
          <w:pStyle w:val="Footer"/>
          <w:jc w:val="right"/>
        </w:pPr>
        <w:r>
          <w:fldChar w:fldCharType="begin"/>
        </w:r>
        <w:r>
          <w:instrText xml:space="preserve"> PAGE   \* MERGEFORMAT </w:instrText>
        </w:r>
        <w:r>
          <w:fldChar w:fldCharType="separate"/>
        </w:r>
        <w:r w:rsidR="00B66B70">
          <w:rPr>
            <w:noProof/>
          </w:rPr>
          <w:t>5</w:t>
        </w:r>
        <w:r>
          <w:rPr>
            <w:noProof/>
          </w:rPr>
          <w:fldChar w:fldCharType="end"/>
        </w:r>
      </w:p>
    </w:sdtContent>
  </w:sdt>
  <w:p w14:paraId="35B66500" w14:textId="77777777" w:rsidR="00D85B86" w:rsidRDefault="00D85B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DA44B" w14:textId="77777777" w:rsidR="00B66B70" w:rsidRDefault="00B66B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B94FC" w14:textId="77777777" w:rsidR="00503B10" w:rsidRDefault="00503B10" w:rsidP="00D85B86">
      <w:pPr>
        <w:spacing w:after="0" w:line="240" w:lineRule="auto"/>
      </w:pPr>
      <w:r>
        <w:separator/>
      </w:r>
    </w:p>
  </w:footnote>
  <w:footnote w:type="continuationSeparator" w:id="0">
    <w:p w14:paraId="6B97851D" w14:textId="77777777" w:rsidR="00503B10" w:rsidRDefault="00503B10" w:rsidP="00D85B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1CD4F" w14:textId="77777777" w:rsidR="00B66B70" w:rsidRDefault="00B66B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CD9A" w14:textId="77777777" w:rsidR="00B66B70" w:rsidRDefault="00B66B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86F75" w14:textId="7184956E" w:rsidR="00EF5F97" w:rsidRPr="00EF5F97" w:rsidRDefault="00EF5F97" w:rsidP="00EF5F97">
    <w:pPr>
      <w:spacing w:line="257" w:lineRule="auto"/>
      <w:rPr>
        <w:rFonts w:ascii="Times New Roman" w:eastAsia="Calibri" w:hAnsi="Times New Roman" w:cs="Times New Roman"/>
        <w:b/>
        <w:iCs/>
        <w:sz w:val="24"/>
        <w:szCs w:val="24"/>
        <w:lang w:val="en-GB"/>
      </w:rPr>
    </w:pPr>
    <w:r>
      <w:rPr>
        <w:rFonts w:ascii="Times New Roman" w:eastAsia="Calibri" w:hAnsi="Times New Roman" w:cs="Times New Roman"/>
        <w:b/>
        <w:iCs/>
        <w:sz w:val="24"/>
        <w:szCs w:val="24"/>
        <w:lang w:val="en-GB"/>
      </w:rPr>
      <w:t>Authors’ pre-print</w:t>
    </w:r>
    <w:r>
      <w:rPr>
        <w:rFonts w:ascii="Times New Roman" w:eastAsia="Calibri" w:hAnsi="Times New Roman" w:cs="Times New Roman"/>
        <w:b/>
        <w:iCs/>
        <w:sz w:val="24"/>
        <w:szCs w:val="24"/>
        <w:lang w:val="en-GB"/>
      </w:rPr>
      <w:t>.</w:t>
    </w:r>
    <w:r>
      <w:rPr>
        <w:rFonts w:ascii="Times New Roman" w:eastAsia="Calibri" w:hAnsi="Times New Roman" w:cs="Times New Roman"/>
        <w:b/>
        <w:iCs/>
        <w:sz w:val="24"/>
        <w:szCs w:val="24"/>
        <w:lang w:val="en-GB"/>
      </w:rPr>
      <w:t xml:space="preserve"> </w:t>
    </w:r>
    <w:r>
      <w:rPr>
        <w:rFonts w:ascii="Times New Roman" w:eastAsia="Calibri" w:hAnsi="Times New Roman" w:cs="Times New Roman"/>
        <w:b/>
        <w:iCs/>
        <w:sz w:val="24"/>
        <w:szCs w:val="24"/>
        <w:lang w:val="en-GB"/>
      </w:rPr>
      <w:t>Please cite</w:t>
    </w:r>
    <w:r>
      <w:rPr>
        <w:rFonts w:ascii="Times New Roman" w:eastAsia="Calibri" w:hAnsi="Times New Roman" w:cs="Times New Roman"/>
        <w:b/>
        <w:iCs/>
        <w:sz w:val="24"/>
        <w:szCs w:val="24"/>
        <w:lang w:val="en-GB"/>
      </w:rPr>
      <w:t xml:space="preserve">: </w:t>
    </w:r>
    <w:r w:rsidRPr="00EF5F97">
      <w:rPr>
        <w:rFonts w:ascii="Times New Roman" w:eastAsia="Calibri" w:hAnsi="Times New Roman" w:cs="Times New Roman"/>
        <w:iCs/>
        <w:sz w:val="24"/>
        <w:szCs w:val="24"/>
        <w:lang w:val="en-GB"/>
      </w:rPr>
      <w:t xml:space="preserve">Lewthwaite, S. &amp; James, A. (2020) </w:t>
    </w:r>
    <w:r w:rsidR="00B66B70">
      <w:rPr>
        <w:rFonts w:ascii="Times New Roman" w:eastAsia="Calibri" w:hAnsi="Times New Roman" w:cs="Times New Roman"/>
        <w:iCs/>
        <w:sz w:val="24"/>
        <w:szCs w:val="24"/>
        <w:lang w:val="en-GB"/>
      </w:rPr>
      <w:t xml:space="preserve">Accessible at last? </w:t>
    </w:r>
    <w:bookmarkStart w:id="0" w:name="_GoBack"/>
    <w:bookmarkEnd w:id="0"/>
    <w:r w:rsidRPr="00EF5F97">
      <w:rPr>
        <w:rFonts w:ascii="Times New Roman" w:eastAsia="Calibri" w:hAnsi="Times New Roman" w:cs="Times New Roman"/>
        <w:iCs/>
        <w:sz w:val="24"/>
        <w:szCs w:val="24"/>
        <w:lang w:val="en-GB"/>
      </w:rPr>
      <w:t xml:space="preserve">What do new European digital accessibility laws mean for disabled people in the UK? </w:t>
    </w:r>
    <w:r>
      <w:rPr>
        <w:rFonts w:ascii="Times New Roman" w:eastAsia="Calibri" w:hAnsi="Times New Roman" w:cs="Times New Roman"/>
        <w:i/>
        <w:iCs/>
        <w:sz w:val="24"/>
        <w:szCs w:val="24"/>
        <w:lang w:val="en-GB"/>
      </w:rPr>
      <w:t xml:space="preserve">Disability and Society. </w:t>
    </w:r>
    <w:hyperlink r:id="rId1" w:history="1">
      <w:r w:rsidRPr="004752FC">
        <w:rPr>
          <w:rStyle w:val="Hyperlink"/>
          <w:rFonts w:ascii="Times New Roman" w:eastAsia="Calibri" w:hAnsi="Times New Roman" w:cs="Times New Roman"/>
          <w:iCs/>
          <w:sz w:val="24"/>
          <w:szCs w:val="24"/>
          <w:lang w:val="en-GB"/>
        </w:rPr>
        <w:t>https://doi.org/10.1080/09687599.2020.1717446</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3608EC"/>
    <w:multiLevelType w:val="hybridMultilevel"/>
    <w:tmpl w:val="03788140"/>
    <w:lvl w:ilvl="0" w:tplc="FC70F70A">
      <w:start w:val="1"/>
      <w:numFmt w:val="decimal"/>
      <w:lvlText w:val="%1."/>
      <w:lvlJc w:val="left"/>
      <w:pPr>
        <w:ind w:left="720" w:hanging="360"/>
      </w:pPr>
    </w:lvl>
    <w:lvl w:ilvl="1" w:tplc="E2A2EFEC">
      <w:start w:val="1"/>
      <w:numFmt w:val="lowerLetter"/>
      <w:lvlText w:val="%2."/>
      <w:lvlJc w:val="left"/>
      <w:pPr>
        <w:ind w:left="1440" w:hanging="360"/>
      </w:pPr>
    </w:lvl>
    <w:lvl w:ilvl="2" w:tplc="CC8EF4FE">
      <w:start w:val="1"/>
      <w:numFmt w:val="lowerRoman"/>
      <w:lvlText w:val="%3."/>
      <w:lvlJc w:val="right"/>
      <w:pPr>
        <w:ind w:left="2160" w:hanging="180"/>
      </w:pPr>
    </w:lvl>
    <w:lvl w:ilvl="3" w:tplc="3EC68EEC">
      <w:start w:val="1"/>
      <w:numFmt w:val="decimal"/>
      <w:lvlText w:val="%4."/>
      <w:lvlJc w:val="left"/>
      <w:pPr>
        <w:ind w:left="2880" w:hanging="360"/>
      </w:pPr>
    </w:lvl>
    <w:lvl w:ilvl="4" w:tplc="71A66F8E">
      <w:start w:val="1"/>
      <w:numFmt w:val="lowerLetter"/>
      <w:lvlText w:val="%5."/>
      <w:lvlJc w:val="left"/>
      <w:pPr>
        <w:ind w:left="3600" w:hanging="360"/>
      </w:pPr>
    </w:lvl>
    <w:lvl w:ilvl="5" w:tplc="2AE4F408">
      <w:start w:val="1"/>
      <w:numFmt w:val="lowerRoman"/>
      <w:lvlText w:val="%6."/>
      <w:lvlJc w:val="right"/>
      <w:pPr>
        <w:ind w:left="4320" w:hanging="180"/>
      </w:pPr>
    </w:lvl>
    <w:lvl w:ilvl="6" w:tplc="98BC06BC">
      <w:start w:val="1"/>
      <w:numFmt w:val="decimal"/>
      <w:lvlText w:val="%7."/>
      <w:lvlJc w:val="left"/>
      <w:pPr>
        <w:ind w:left="5040" w:hanging="360"/>
      </w:pPr>
    </w:lvl>
    <w:lvl w:ilvl="7" w:tplc="D386762C">
      <w:start w:val="1"/>
      <w:numFmt w:val="lowerLetter"/>
      <w:lvlText w:val="%8."/>
      <w:lvlJc w:val="left"/>
      <w:pPr>
        <w:ind w:left="5760" w:hanging="360"/>
      </w:pPr>
    </w:lvl>
    <w:lvl w:ilvl="8" w:tplc="D30AE482">
      <w:start w:val="1"/>
      <w:numFmt w:val="lowerRoman"/>
      <w:lvlText w:val="%9."/>
      <w:lvlJc w:val="right"/>
      <w:pPr>
        <w:ind w:left="6480" w:hanging="180"/>
      </w:pPr>
    </w:lvl>
  </w:abstractNum>
  <w:abstractNum w:abstractNumId="1" w15:restartNumberingAfterBreak="0">
    <w:nsid w:val="4DA73A86"/>
    <w:multiLevelType w:val="hybridMultilevel"/>
    <w:tmpl w:val="B8263030"/>
    <w:lvl w:ilvl="0" w:tplc="E8C4315A">
      <w:start w:val="1"/>
      <w:numFmt w:val="bullet"/>
      <w:lvlText w:val=""/>
      <w:lvlJc w:val="left"/>
      <w:pPr>
        <w:ind w:left="720" w:hanging="360"/>
      </w:pPr>
      <w:rPr>
        <w:rFonts w:ascii="Symbol" w:hAnsi="Symbol" w:hint="default"/>
      </w:rPr>
    </w:lvl>
    <w:lvl w:ilvl="1" w:tplc="C5061A7C">
      <w:start w:val="1"/>
      <w:numFmt w:val="bullet"/>
      <w:lvlText w:val="o"/>
      <w:lvlJc w:val="left"/>
      <w:pPr>
        <w:ind w:left="1440" w:hanging="360"/>
      </w:pPr>
      <w:rPr>
        <w:rFonts w:ascii="Courier New" w:hAnsi="Courier New" w:hint="default"/>
      </w:rPr>
    </w:lvl>
    <w:lvl w:ilvl="2" w:tplc="6C14A890">
      <w:start w:val="1"/>
      <w:numFmt w:val="bullet"/>
      <w:lvlText w:val=""/>
      <w:lvlJc w:val="left"/>
      <w:pPr>
        <w:ind w:left="2160" w:hanging="360"/>
      </w:pPr>
      <w:rPr>
        <w:rFonts w:ascii="Wingdings" w:hAnsi="Wingdings" w:hint="default"/>
      </w:rPr>
    </w:lvl>
    <w:lvl w:ilvl="3" w:tplc="4AA62872">
      <w:start w:val="1"/>
      <w:numFmt w:val="bullet"/>
      <w:lvlText w:val=""/>
      <w:lvlJc w:val="left"/>
      <w:pPr>
        <w:ind w:left="2880" w:hanging="360"/>
      </w:pPr>
      <w:rPr>
        <w:rFonts w:ascii="Symbol" w:hAnsi="Symbol" w:hint="default"/>
      </w:rPr>
    </w:lvl>
    <w:lvl w:ilvl="4" w:tplc="F7201FCE">
      <w:start w:val="1"/>
      <w:numFmt w:val="bullet"/>
      <w:lvlText w:val="o"/>
      <w:lvlJc w:val="left"/>
      <w:pPr>
        <w:ind w:left="3600" w:hanging="360"/>
      </w:pPr>
      <w:rPr>
        <w:rFonts w:ascii="Courier New" w:hAnsi="Courier New" w:hint="default"/>
      </w:rPr>
    </w:lvl>
    <w:lvl w:ilvl="5" w:tplc="A8485D3E">
      <w:start w:val="1"/>
      <w:numFmt w:val="bullet"/>
      <w:lvlText w:val=""/>
      <w:lvlJc w:val="left"/>
      <w:pPr>
        <w:ind w:left="4320" w:hanging="360"/>
      </w:pPr>
      <w:rPr>
        <w:rFonts w:ascii="Wingdings" w:hAnsi="Wingdings" w:hint="default"/>
      </w:rPr>
    </w:lvl>
    <w:lvl w:ilvl="6" w:tplc="9B56DD26">
      <w:start w:val="1"/>
      <w:numFmt w:val="bullet"/>
      <w:lvlText w:val=""/>
      <w:lvlJc w:val="left"/>
      <w:pPr>
        <w:ind w:left="5040" w:hanging="360"/>
      </w:pPr>
      <w:rPr>
        <w:rFonts w:ascii="Symbol" w:hAnsi="Symbol" w:hint="default"/>
      </w:rPr>
    </w:lvl>
    <w:lvl w:ilvl="7" w:tplc="817873EC">
      <w:start w:val="1"/>
      <w:numFmt w:val="bullet"/>
      <w:lvlText w:val="o"/>
      <w:lvlJc w:val="left"/>
      <w:pPr>
        <w:ind w:left="5760" w:hanging="360"/>
      </w:pPr>
      <w:rPr>
        <w:rFonts w:ascii="Courier New" w:hAnsi="Courier New" w:hint="default"/>
      </w:rPr>
    </w:lvl>
    <w:lvl w:ilvl="8" w:tplc="9DC048D6">
      <w:start w:val="1"/>
      <w:numFmt w:val="bullet"/>
      <w:lvlText w:val=""/>
      <w:lvlJc w:val="left"/>
      <w:pPr>
        <w:ind w:left="6480" w:hanging="360"/>
      </w:pPr>
      <w:rPr>
        <w:rFonts w:ascii="Wingdings" w:hAnsi="Wingdings" w:hint="default"/>
      </w:rPr>
    </w:lvl>
  </w:abstractNum>
  <w:abstractNum w:abstractNumId="2" w15:restartNumberingAfterBreak="0">
    <w:nsid w:val="60864662"/>
    <w:multiLevelType w:val="hybridMultilevel"/>
    <w:tmpl w:val="C0982AEC"/>
    <w:lvl w:ilvl="0" w:tplc="076284A4">
      <w:start w:val="1"/>
      <w:numFmt w:val="decimal"/>
      <w:lvlText w:val="%1."/>
      <w:lvlJc w:val="left"/>
      <w:pPr>
        <w:ind w:left="720" w:hanging="360"/>
      </w:pPr>
    </w:lvl>
    <w:lvl w:ilvl="1" w:tplc="1FA6665E">
      <w:start w:val="1"/>
      <w:numFmt w:val="lowerLetter"/>
      <w:lvlText w:val="%2."/>
      <w:lvlJc w:val="left"/>
      <w:pPr>
        <w:ind w:left="1440" w:hanging="360"/>
      </w:pPr>
    </w:lvl>
    <w:lvl w:ilvl="2" w:tplc="7DEC2D7C">
      <w:start w:val="1"/>
      <w:numFmt w:val="lowerRoman"/>
      <w:lvlText w:val="%3."/>
      <w:lvlJc w:val="right"/>
      <w:pPr>
        <w:ind w:left="2160" w:hanging="180"/>
      </w:pPr>
    </w:lvl>
    <w:lvl w:ilvl="3" w:tplc="4A6A45BA">
      <w:start w:val="1"/>
      <w:numFmt w:val="decimal"/>
      <w:lvlText w:val="%4."/>
      <w:lvlJc w:val="left"/>
      <w:pPr>
        <w:ind w:left="2880" w:hanging="360"/>
      </w:pPr>
    </w:lvl>
    <w:lvl w:ilvl="4" w:tplc="567663A0">
      <w:start w:val="1"/>
      <w:numFmt w:val="lowerLetter"/>
      <w:lvlText w:val="%5."/>
      <w:lvlJc w:val="left"/>
      <w:pPr>
        <w:ind w:left="3600" w:hanging="360"/>
      </w:pPr>
    </w:lvl>
    <w:lvl w:ilvl="5" w:tplc="56CAEF9C">
      <w:start w:val="1"/>
      <w:numFmt w:val="lowerRoman"/>
      <w:lvlText w:val="%6."/>
      <w:lvlJc w:val="right"/>
      <w:pPr>
        <w:ind w:left="4320" w:hanging="180"/>
      </w:pPr>
    </w:lvl>
    <w:lvl w:ilvl="6" w:tplc="E92CD6EA">
      <w:start w:val="1"/>
      <w:numFmt w:val="decimal"/>
      <w:lvlText w:val="%7."/>
      <w:lvlJc w:val="left"/>
      <w:pPr>
        <w:ind w:left="5040" w:hanging="360"/>
      </w:pPr>
    </w:lvl>
    <w:lvl w:ilvl="7" w:tplc="734E163C">
      <w:start w:val="1"/>
      <w:numFmt w:val="lowerLetter"/>
      <w:lvlText w:val="%8."/>
      <w:lvlJc w:val="left"/>
      <w:pPr>
        <w:ind w:left="5760" w:hanging="360"/>
      </w:pPr>
    </w:lvl>
    <w:lvl w:ilvl="8" w:tplc="5F4A23A6">
      <w:start w:val="1"/>
      <w:numFmt w:val="lowerRoman"/>
      <w:lvlText w:val="%9."/>
      <w:lvlJc w:val="right"/>
      <w:pPr>
        <w:ind w:left="6480" w:hanging="180"/>
      </w:pPr>
    </w:lvl>
  </w:abstractNum>
  <w:abstractNum w:abstractNumId="3" w15:restartNumberingAfterBreak="0">
    <w:nsid w:val="69A958B8"/>
    <w:multiLevelType w:val="hybridMultilevel"/>
    <w:tmpl w:val="97AAE936"/>
    <w:lvl w:ilvl="0" w:tplc="82768B0C">
      <w:start w:val="1"/>
      <w:numFmt w:val="bullet"/>
      <w:lvlText w:val=""/>
      <w:lvlJc w:val="left"/>
      <w:pPr>
        <w:ind w:left="720" w:hanging="360"/>
      </w:pPr>
      <w:rPr>
        <w:rFonts w:ascii="Symbol" w:hAnsi="Symbol" w:hint="default"/>
      </w:rPr>
    </w:lvl>
    <w:lvl w:ilvl="1" w:tplc="AF062F4A">
      <w:start w:val="1"/>
      <w:numFmt w:val="bullet"/>
      <w:lvlText w:val="o"/>
      <w:lvlJc w:val="left"/>
      <w:pPr>
        <w:ind w:left="1440" w:hanging="360"/>
      </w:pPr>
      <w:rPr>
        <w:rFonts w:ascii="Courier New" w:hAnsi="Courier New" w:hint="default"/>
      </w:rPr>
    </w:lvl>
    <w:lvl w:ilvl="2" w:tplc="A176AB5A">
      <w:start w:val="1"/>
      <w:numFmt w:val="bullet"/>
      <w:lvlText w:val=""/>
      <w:lvlJc w:val="left"/>
      <w:pPr>
        <w:ind w:left="2160" w:hanging="360"/>
      </w:pPr>
      <w:rPr>
        <w:rFonts w:ascii="Wingdings" w:hAnsi="Wingdings" w:hint="default"/>
      </w:rPr>
    </w:lvl>
    <w:lvl w:ilvl="3" w:tplc="333E5F98">
      <w:start w:val="1"/>
      <w:numFmt w:val="bullet"/>
      <w:lvlText w:val=""/>
      <w:lvlJc w:val="left"/>
      <w:pPr>
        <w:ind w:left="2880" w:hanging="360"/>
      </w:pPr>
      <w:rPr>
        <w:rFonts w:ascii="Symbol" w:hAnsi="Symbol" w:hint="default"/>
      </w:rPr>
    </w:lvl>
    <w:lvl w:ilvl="4" w:tplc="C6D8D494">
      <w:start w:val="1"/>
      <w:numFmt w:val="bullet"/>
      <w:lvlText w:val="o"/>
      <w:lvlJc w:val="left"/>
      <w:pPr>
        <w:ind w:left="3600" w:hanging="360"/>
      </w:pPr>
      <w:rPr>
        <w:rFonts w:ascii="Courier New" w:hAnsi="Courier New" w:hint="default"/>
      </w:rPr>
    </w:lvl>
    <w:lvl w:ilvl="5" w:tplc="E152B83A">
      <w:start w:val="1"/>
      <w:numFmt w:val="bullet"/>
      <w:lvlText w:val=""/>
      <w:lvlJc w:val="left"/>
      <w:pPr>
        <w:ind w:left="4320" w:hanging="360"/>
      </w:pPr>
      <w:rPr>
        <w:rFonts w:ascii="Wingdings" w:hAnsi="Wingdings" w:hint="default"/>
      </w:rPr>
    </w:lvl>
    <w:lvl w:ilvl="6" w:tplc="3CFE4B80">
      <w:start w:val="1"/>
      <w:numFmt w:val="bullet"/>
      <w:lvlText w:val=""/>
      <w:lvlJc w:val="left"/>
      <w:pPr>
        <w:ind w:left="5040" w:hanging="360"/>
      </w:pPr>
      <w:rPr>
        <w:rFonts w:ascii="Symbol" w:hAnsi="Symbol" w:hint="default"/>
      </w:rPr>
    </w:lvl>
    <w:lvl w:ilvl="7" w:tplc="EA6CADAC">
      <w:start w:val="1"/>
      <w:numFmt w:val="bullet"/>
      <w:lvlText w:val="o"/>
      <w:lvlJc w:val="left"/>
      <w:pPr>
        <w:ind w:left="5760" w:hanging="360"/>
      </w:pPr>
      <w:rPr>
        <w:rFonts w:ascii="Courier New" w:hAnsi="Courier New" w:hint="default"/>
      </w:rPr>
    </w:lvl>
    <w:lvl w:ilvl="8" w:tplc="3FAE8996">
      <w:start w:val="1"/>
      <w:numFmt w:val="bullet"/>
      <w:lvlText w:val=""/>
      <w:lvlJc w:val="left"/>
      <w:pPr>
        <w:ind w:left="6480" w:hanging="360"/>
      </w:pPr>
      <w:rPr>
        <w:rFonts w:ascii="Wingdings" w:hAnsi="Wingdings" w:hint="default"/>
      </w:rPr>
    </w:lvl>
  </w:abstractNum>
  <w:abstractNum w:abstractNumId="4" w15:restartNumberingAfterBreak="0">
    <w:nsid w:val="6DA80B81"/>
    <w:multiLevelType w:val="hybridMultilevel"/>
    <w:tmpl w:val="06229AEE"/>
    <w:lvl w:ilvl="0" w:tplc="209C79DA">
      <w:start w:val="1"/>
      <w:numFmt w:val="decimal"/>
      <w:lvlText w:val="%1."/>
      <w:lvlJc w:val="left"/>
      <w:pPr>
        <w:ind w:left="720" w:hanging="360"/>
      </w:pPr>
    </w:lvl>
    <w:lvl w:ilvl="1" w:tplc="0FE05AD6">
      <w:start w:val="1"/>
      <w:numFmt w:val="lowerLetter"/>
      <w:lvlText w:val="%2."/>
      <w:lvlJc w:val="left"/>
      <w:pPr>
        <w:ind w:left="1440" w:hanging="360"/>
      </w:pPr>
    </w:lvl>
    <w:lvl w:ilvl="2" w:tplc="1A664250">
      <w:start w:val="1"/>
      <w:numFmt w:val="lowerRoman"/>
      <w:lvlText w:val="%3."/>
      <w:lvlJc w:val="right"/>
      <w:pPr>
        <w:ind w:left="2160" w:hanging="180"/>
      </w:pPr>
    </w:lvl>
    <w:lvl w:ilvl="3" w:tplc="4EE4141E">
      <w:start w:val="1"/>
      <w:numFmt w:val="decimal"/>
      <w:lvlText w:val="%4."/>
      <w:lvlJc w:val="left"/>
      <w:pPr>
        <w:ind w:left="2880" w:hanging="360"/>
      </w:pPr>
    </w:lvl>
    <w:lvl w:ilvl="4" w:tplc="473AF996">
      <w:start w:val="1"/>
      <w:numFmt w:val="lowerLetter"/>
      <w:lvlText w:val="%5."/>
      <w:lvlJc w:val="left"/>
      <w:pPr>
        <w:ind w:left="3600" w:hanging="360"/>
      </w:pPr>
    </w:lvl>
    <w:lvl w:ilvl="5" w:tplc="718EDD9A">
      <w:start w:val="1"/>
      <w:numFmt w:val="lowerRoman"/>
      <w:lvlText w:val="%6."/>
      <w:lvlJc w:val="right"/>
      <w:pPr>
        <w:ind w:left="4320" w:hanging="180"/>
      </w:pPr>
    </w:lvl>
    <w:lvl w:ilvl="6" w:tplc="E158B200">
      <w:start w:val="1"/>
      <w:numFmt w:val="decimal"/>
      <w:lvlText w:val="%7."/>
      <w:lvlJc w:val="left"/>
      <w:pPr>
        <w:ind w:left="5040" w:hanging="360"/>
      </w:pPr>
    </w:lvl>
    <w:lvl w:ilvl="7" w:tplc="34565454">
      <w:start w:val="1"/>
      <w:numFmt w:val="lowerLetter"/>
      <w:lvlText w:val="%8."/>
      <w:lvlJc w:val="left"/>
      <w:pPr>
        <w:ind w:left="5760" w:hanging="360"/>
      </w:pPr>
    </w:lvl>
    <w:lvl w:ilvl="8" w:tplc="9B604D90">
      <w:start w:val="1"/>
      <w:numFmt w:val="lowerRoman"/>
      <w:lvlText w:val="%9."/>
      <w:lvlJc w:val="right"/>
      <w:pPr>
        <w:ind w:left="6480" w:hanging="180"/>
      </w:pPr>
    </w:lvl>
  </w:abstractNum>
  <w:abstractNum w:abstractNumId="5" w15:restartNumberingAfterBreak="0">
    <w:nsid w:val="73177F6D"/>
    <w:multiLevelType w:val="hybridMultilevel"/>
    <w:tmpl w:val="BAACFADC"/>
    <w:lvl w:ilvl="0" w:tplc="4CE0A1FE">
      <w:start w:val="1"/>
      <w:numFmt w:val="decimal"/>
      <w:lvlText w:val="%1."/>
      <w:lvlJc w:val="left"/>
      <w:pPr>
        <w:ind w:left="720" w:hanging="360"/>
      </w:pPr>
    </w:lvl>
    <w:lvl w:ilvl="1" w:tplc="FA4E4F00">
      <w:start w:val="1"/>
      <w:numFmt w:val="lowerLetter"/>
      <w:lvlText w:val="%2."/>
      <w:lvlJc w:val="left"/>
      <w:pPr>
        <w:ind w:left="1440" w:hanging="360"/>
      </w:pPr>
    </w:lvl>
    <w:lvl w:ilvl="2" w:tplc="0616C95C">
      <w:start w:val="1"/>
      <w:numFmt w:val="lowerRoman"/>
      <w:lvlText w:val="%3."/>
      <w:lvlJc w:val="right"/>
      <w:pPr>
        <w:ind w:left="2160" w:hanging="180"/>
      </w:pPr>
    </w:lvl>
    <w:lvl w:ilvl="3" w:tplc="45DEE3E4">
      <w:start w:val="1"/>
      <w:numFmt w:val="decimal"/>
      <w:lvlText w:val="%4."/>
      <w:lvlJc w:val="left"/>
      <w:pPr>
        <w:ind w:left="2880" w:hanging="360"/>
      </w:pPr>
    </w:lvl>
    <w:lvl w:ilvl="4" w:tplc="4AA04086">
      <w:start w:val="1"/>
      <w:numFmt w:val="lowerLetter"/>
      <w:lvlText w:val="%5."/>
      <w:lvlJc w:val="left"/>
      <w:pPr>
        <w:ind w:left="3600" w:hanging="360"/>
      </w:pPr>
    </w:lvl>
    <w:lvl w:ilvl="5" w:tplc="DFDCA050">
      <w:start w:val="1"/>
      <w:numFmt w:val="lowerRoman"/>
      <w:lvlText w:val="%6."/>
      <w:lvlJc w:val="right"/>
      <w:pPr>
        <w:ind w:left="4320" w:hanging="180"/>
      </w:pPr>
    </w:lvl>
    <w:lvl w:ilvl="6" w:tplc="84AA12D0">
      <w:start w:val="1"/>
      <w:numFmt w:val="decimal"/>
      <w:lvlText w:val="%7."/>
      <w:lvlJc w:val="left"/>
      <w:pPr>
        <w:ind w:left="5040" w:hanging="360"/>
      </w:pPr>
    </w:lvl>
    <w:lvl w:ilvl="7" w:tplc="0F00B158">
      <w:start w:val="1"/>
      <w:numFmt w:val="lowerLetter"/>
      <w:lvlText w:val="%8."/>
      <w:lvlJc w:val="left"/>
      <w:pPr>
        <w:ind w:left="5760" w:hanging="360"/>
      </w:pPr>
    </w:lvl>
    <w:lvl w:ilvl="8" w:tplc="ECA62076">
      <w:start w:val="1"/>
      <w:numFmt w:val="lowerRoman"/>
      <w:lvlText w:val="%9."/>
      <w:lvlJc w:val="right"/>
      <w:pPr>
        <w:ind w:left="6480" w:hanging="180"/>
      </w:pPr>
    </w:lvl>
  </w:abstractNum>
  <w:abstractNum w:abstractNumId="6" w15:restartNumberingAfterBreak="0">
    <w:nsid w:val="74436F87"/>
    <w:multiLevelType w:val="hybridMultilevel"/>
    <w:tmpl w:val="C78CEB9C"/>
    <w:lvl w:ilvl="0" w:tplc="782ED7A6">
      <w:start w:val="1"/>
      <w:numFmt w:val="bullet"/>
      <w:lvlText w:val=""/>
      <w:lvlJc w:val="left"/>
      <w:pPr>
        <w:ind w:left="720" w:hanging="360"/>
      </w:pPr>
      <w:rPr>
        <w:rFonts w:ascii="Symbol" w:hAnsi="Symbol" w:hint="default"/>
      </w:rPr>
    </w:lvl>
    <w:lvl w:ilvl="1" w:tplc="857A27EE">
      <w:start w:val="1"/>
      <w:numFmt w:val="bullet"/>
      <w:lvlText w:val="o"/>
      <w:lvlJc w:val="left"/>
      <w:pPr>
        <w:ind w:left="1440" w:hanging="360"/>
      </w:pPr>
      <w:rPr>
        <w:rFonts w:ascii="Courier New" w:hAnsi="Courier New" w:hint="default"/>
      </w:rPr>
    </w:lvl>
    <w:lvl w:ilvl="2" w:tplc="237C9726">
      <w:start w:val="1"/>
      <w:numFmt w:val="bullet"/>
      <w:lvlText w:val=""/>
      <w:lvlJc w:val="left"/>
      <w:pPr>
        <w:ind w:left="2160" w:hanging="360"/>
      </w:pPr>
      <w:rPr>
        <w:rFonts w:ascii="Wingdings" w:hAnsi="Wingdings" w:hint="default"/>
      </w:rPr>
    </w:lvl>
    <w:lvl w:ilvl="3" w:tplc="FDCC2916">
      <w:start w:val="1"/>
      <w:numFmt w:val="bullet"/>
      <w:lvlText w:val=""/>
      <w:lvlJc w:val="left"/>
      <w:pPr>
        <w:ind w:left="2880" w:hanging="360"/>
      </w:pPr>
      <w:rPr>
        <w:rFonts w:ascii="Symbol" w:hAnsi="Symbol" w:hint="default"/>
      </w:rPr>
    </w:lvl>
    <w:lvl w:ilvl="4" w:tplc="9FBECB9E">
      <w:start w:val="1"/>
      <w:numFmt w:val="bullet"/>
      <w:lvlText w:val="o"/>
      <w:lvlJc w:val="left"/>
      <w:pPr>
        <w:ind w:left="3600" w:hanging="360"/>
      </w:pPr>
      <w:rPr>
        <w:rFonts w:ascii="Courier New" w:hAnsi="Courier New" w:hint="default"/>
      </w:rPr>
    </w:lvl>
    <w:lvl w:ilvl="5" w:tplc="0E7C09FC">
      <w:start w:val="1"/>
      <w:numFmt w:val="bullet"/>
      <w:lvlText w:val=""/>
      <w:lvlJc w:val="left"/>
      <w:pPr>
        <w:ind w:left="4320" w:hanging="360"/>
      </w:pPr>
      <w:rPr>
        <w:rFonts w:ascii="Wingdings" w:hAnsi="Wingdings" w:hint="default"/>
      </w:rPr>
    </w:lvl>
    <w:lvl w:ilvl="6" w:tplc="772E9DD0">
      <w:start w:val="1"/>
      <w:numFmt w:val="bullet"/>
      <w:lvlText w:val=""/>
      <w:lvlJc w:val="left"/>
      <w:pPr>
        <w:ind w:left="5040" w:hanging="360"/>
      </w:pPr>
      <w:rPr>
        <w:rFonts w:ascii="Symbol" w:hAnsi="Symbol" w:hint="default"/>
      </w:rPr>
    </w:lvl>
    <w:lvl w:ilvl="7" w:tplc="C6089CCA">
      <w:start w:val="1"/>
      <w:numFmt w:val="bullet"/>
      <w:lvlText w:val="o"/>
      <w:lvlJc w:val="left"/>
      <w:pPr>
        <w:ind w:left="5760" w:hanging="360"/>
      </w:pPr>
      <w:rPr>
        <w:rFonts w:ascii="Courier New" w:hAnsi="Courier New" w:hint="default"/>
      </w:rPr>
    </w:lvl>
    <w:lvl w:ilvl="8" w:tplc="6328563C">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9F13B47"/>
    <w:rsid w:val="00050710"/>
    <w:rsid w:val="00056F54"/>
    <w:rsid w:val="000627D3"/>
    <w:rsid w:val="00083AA7"/>
    <w:rsid w:val="00094459"/>
    <w:rsid w:val="000A173D"/>
    <w:rsid w:val="000C1EF8"/>
    <w:rsid w:val="000E3936"/>
    <w:rsid w:val="000F2326"/>
    <w:rsid w:val="000F7377"/>
    <w:rsid w:val="000F7E40"/>
    <w:rsid w:val="001012DE"/>
    <w:rsid w:val="00115223"/>
    <w:rsid w:val="0012467B"/>
    <w:rsid w:val="00130164"/>
    <w:rsid w:val="00141F4B"/>
    <w:rsid w:val="00170E9D"/>
    <w:rsid w:val="00174623"/>
    <w:rsid w:val="00181F2C"/>
    <w:rsid w:val="001926DA"/>
    <w:rsid w:val="001971EA"/>
    <w:rsid w:val="001A6ABC"/>
    <w:rsid w:val="001B3E1D"/>
    <w:rsid w:val="001B6CBC"/>
    <w:rsid w:val="001C07DB"/>
    <w:rsid w:val="001F5610"/>
    <w:rsid w:val="002006EC"/>
    <w:rsid w:val="00224A36"/>
    <w:rsid w:val="0022715C"/>
    <w:rsid w:val="00237AF4"/>
    <w:rsid w:val="0024029E"/>
    <w:rsid w:val="00263B90"/>
    <w:rsid w:val="002709B9"/>
    <w:rsid w:val="00286242"/>
    <w:rsid w:val="002B0164"/>
    <w:rsid w:val="002C6426"/>
    <w:rsid w:val="002D054C"/>
    <w:rsid w:val="002D2EBC"/>
    <w:rsid w:val="002D5EF3"/>
    <w:rsid w:val="00316044"/>
    <w:rsid w:val="00317F53"/>
    <w:rsid w:val="00326835"/>
    <w:rsid w:val="003514B9"/>
    <w:rsid w:val="0036536C"/>
    <w:rsid w:val="003879EC"/>
    <w:rsid w:val="003B516B"/>
    <w:rsid w:val="003F7D5E"/>
    <w:rsid w:val="00410E68"/>
    <w:rsid w:val="00423CF3"/>
    <w:rsid w:val="0042462D"/>
    <w:rsid w:val="00450F42"/>
    <w:rsid w:val="004A4717"/>
    <w:rsid w:val="004C56CF"/>
    <w:rsid w:val="004D187F"/>
    <w:rsid w:val="004F4B31"/>
    <w:rsid w:val="00501634"/>
    <w:rsid w:val="00503B10"/>
    <w:rsid w:val="00512AF2"/>
    <w:rsid w:val="005452D2"/>
    <w:rsid w:val="005712A5"/>
    <w:rsid w:val="005D792B"/>
    <w:rsid w:val="005E057F"/>
    <w:rsid w:val="005E0BDE"/>
    <w:rsid w:val="0060117D"/>
    <w:rsid w:val="006074A5"/>
    <w:rsid w:val="00614773"/>
    <w:rsid w:val="00656C9A"/>
    <w:rsid w:val="006716B3"/>
    <w:rsid w:val="006956D7"/>
    <w:rsid w:val="006C0462"/>
    <w:rsid w:val="006C620D"/>
    <w:rsid w:val="006E1064"/>
    <w:rsid w:val="00706261"/>
    <w:rsid w:val="00706F73"/>
    <w:rsid w:val="0071659D"/>
    <w:rsid w:val="00725649"/>
    <w:rsid w:val="00774F53"/>
    <w:rsid w:val="007B06B7"/>
    <w:rsid w:val="007B503D"/>
    <w:rsid w:val="00815796"/>
    <w:rsid w:val="00823A45"/>
    <w:rsid w:val="0083488D"/>
    <w:rsid w:val="00851EDC"/>
    <w:rsid w:val="00864DBD"/>
    <w:rsid w:val="00872595"/>
    <w:rsid w:val="00877509"/>
    <w:rsid w:val="008A1056"/>
    <w:rsid w:val="008E0DEA"/>
    <w:rsid w:val="008F43C9"/>
    <w:rsid w:val="00924E15"/>
    <w:rsid w:val="009469A6"/>
    <w:rsid w:val="0099721E"/>
    <w:rsid w:val="009C49B7"/>
    <w:rsid w:val="009E29FE"/>
    <w:rsid w:val="00A12FDD"/>
    <w:rsid w:val="00A16326"/>
    <w:rsid w:val="00A257BB"/>
    <w:rsid w:val="00A30191"/>
    <w:rsid w:val="00A40FF1"/>
    <w:rsid w:val="00A43859"/>
    <w:rsid w:val="00A96D7B"/>
    <w:rsid w:val="00AA4C89"/>
    <w:rsid w:val="00AB3702"/>
    <w:rsid w:val="00B22A6A"/>
    <w:rsid w:val="00B360B5"/>
    <w:rsid w:val="00B66B70"/>
    <w:rsid w:val="00B735B2"/>
    <w:rsid w:val="00B8642E"/>
    <w:rsid w:val="00BF0665"/>
    <w:rsid w:val="00BF39BC"/>
    <w:rsid w:val="00C0237E"/>
    <w:rsid w:val="00C04433"/>
    <w:rsid w:val="00C22A01"/>
    <w:rsid w:val="00C40DB9"/>
    <w:rsid w:val="00C521CC"/>
    <w:rsid w:val="00C74460"/>
    <w:rsid w:val="00C801BB"/>
    <w:rsid w:val="00CA341A"/>
    <w:rsid w:val="00CA4F56"/>
    <w:rsid w:val="00CB4F95"/>
    <w:rsid w:val="00CD29A5"/>
    <w:rsid w:val="00D1715D"/>
    <w:rsid w:val="00D26085"/>
    <w:rsid w:val="00D5221C"/>
    <w:rsid w:val="00D570EA"/>
    <w:rsid w:val="00D62CB5"/>
    <w:rsid w:val="00D66B15"/>
    <w:rsid w:val="00D66B22"/>
    <w:rsid w:val="00D85B86"/>
    <w:rsid w:val="00D93AB6"/>
    <w:rsid w:val="00DC1932"/>
    <w:rsid w:val="00DF0100"/>
    <w:rsid w:val="00DF0C5C"/>
    <w:rsid w:val="00E125F6"/>
    <w:rsid w:val="00E229D2"/>
    <w:rsid w:val="00E51CB4"/>
    <w:rsid w:val="00E5536E"/>
    <w:rsid w:val="00E82F1E"/>
    <w:rsid w:val="00EA311B"/>
    <w:rsid w:val="00EC22E0"/>
    <w:rsid w:val="00EF5F97"/>
    <w:rsid w:val="00EF7866"/>
    <w:rsid w:val="00F06251"/>
    <w:rsid w:val="00F12A83"/>
    <w:rsid w:val="00F26EFC"/>
    <w:rsid w:val="00FA6F24"/>
    <w:rsid w:val="00FB22B4"/>
    <w:rsid w:val="00FC4924"/>
    <w:rsid w:val="00FC6042"/>
    <w:rsid w:val="00FD41CC"/>
    <w:rsid w:val="00FD5C4A"/>
    <w:rsid w:val="09F13B47"/>
    <w:rsid w:val="1997CBA5"/>
    <w:rsid w:val="2A7D748A"/>
    <w:rsid w:val="35453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13B47"/>
  <w15:docId w15:val="{ACCCDBE0-83E6-476B-8B17-4BA5081A9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094459"/>
    <w:rPr>
      <w:sz w:val="16"/>
      <w:szCs w:val="16"/>
    </w:rPr>
  </w:style>
  <w:style w:type="paragraph" w:styleId="CommentText">
    <w:name w:val="annotation text"/>
    <w:basedOn w:val="Normal"/>
    <w:link w:val="CommentTextChar"/>
    <w:uiPriority w:val="99"/>
    <w:unhideWhenUsed/>
    <w:rsid w:val="00094459"/>
    <w:pPr>
      <w:spacing w:line="240" w:lineRule="auto"/>
    </w:pPr>
    <w:rPr>
      <w:sz w:val="20"/>
      <w:szCs w:val="20"/>
    </w:rPr>
  </w:style>
  <w:style w:type="character" w:customStyle="1" w:styleId="CommentTextChar">
    <w:name w:val="Comment Text Char"/>
    <w:basedOn w:val="DefaultParagraphFont"/>
    <w:link w:val="CommentText"/>
    <w:uiPriority w:val="99"/>
    <w:rsid w:val="00094459"/>
    <w:rPr>
      <w:sz w:val="20"/>
      <w:szCs w:val="20"/>
    </w:rPr>
  </w:style>
  <w:style w:type="paragraph" w:styleId="CommentSubject">
    <w:name w:val="annotation subject"/>
    <w:basedOn w:val="CommentText"/>
    <w:next w:val="CommentText"/>
    <w:link w:val="CommentSubjectChar"/>
    <w:uiPriority w:val="99"/>
    <w:semiHidden/>
    <w:unhideWhenUsed/>
    <w:rsid w:val="00094459"/>
    <w:rPr>
      <w:b/>
      <w:bCs/>
    </w:rPr>
  </w:style>
  <w:style w:type="character" w:customStyle="1" w:styleId="CommentSubjectChar">
    <w:name w:val="Comment Subject Char"/>
    <w:basedOn w:val="CommentTextChar"/>
    <w:link w:val="CommentSubject"/>
    <w:uiPriority w:val="99"/>
    <w:semiHidden/>
    <w:rsid w:val="00094459"/>
    <w:rPr>
      <w:b/>
      <w:bCs/>
      <w:sz w:val="20"/>
      <w:szCs w:val="20"/>
    </w:rPr>
  </w:style>
  <w:style w:type="paragraph" w:styleId="BalloonText">
    <w:name w:val="Balloon Text"/>
    <w:basedOn w:val="Normal"/>
    <w:link w:val="BalloonTextChar"/>
    <w:uiPriority w:val="99"/>
    <w:semiHidden/>
    <w:unhideWhenUsed/>
    <w:rsid w:val="00094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459"/>
    <w:rPr>
      <w:rFonts w:ascii="Segoe UI" w:hAnsi="Segoe UI" w:cs="Segoe UI"/>
      <w:sz w:val="18"/>
      <w:szCs w:val="18"/>
    </w:rPr>
  </w:style>
  <w:style w:type="character" w:customStyle="1" w:styleId="UnresolvedMention1">
    <w:name w:val="Unresolved Mention1"/>
    <w:basedOn w:val="DefaultParagraphFont"/>
    <w:uiPriority w:val="99"/>
    <w:semiHidden/>
    <w:unhideWhenUsed/>
    <w:rsid w:val="00614773"/>
    <w:rPr>
      <w:color w:val="605E5C"/>
      <w:shd w:val="clear" w:color="auto" w:fill="E1DFDD"/>
    </w:rPr>
  </w:style>
  <w:style w:type="paragraph" w:styleId="Header">
    <w:name w:val="header"/>
    <w:basedOn w:val="Normal"/>
    <w:link w:val="HeaderChar"/>
    <w:uiPriority w:val="99"/>
    <w:unhideWhenUsed/>
    <w:rsid w:val="00D85B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B86"/>
  </w:style>
  <w:style w:type="paragraph" w:styleId="Footer">
    <w:name w:val="footer"/>
    <w:basedOn w:val="Normal"/>
    <w:link w:val="FooterChar"/>
    <w:uiPriority w:val="99"/>
    <w:unhideWhenUsed/>
    <w:rsid w:val="00D85B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B86"/>
  </w:style>
  <w:style w:type="character" w:styleId="FollowedHyperlink">
    <w:name w:val="FollowedHyperlink"/>
    <w:basedOn w:val="DefaultParagraphFont"/>
    <w:uiPriority w:val="99"/>
    <w:semiHidden/>
    <w:unhideWhenUsed/>
    <w:rsid w:val="00CA341A"/>
    <w:rPr>
      <w:color w:val="954F72" w:themeColor="followedHyperlink"/>
      <w:u w:val="single"/>
    </w:rPr>
  </w:style>
  <w:style w:type="paragraph" w:styleId="Revision">
    <w:name w:val="Revision"/>
    <w:hidden/>
    <w:uiPriority w:val="99"/>
    <w:semiHidden/>
    <w:rsid w:val="008A1056"/>
    <w:pPr>
      <w:spacing w:after="0" w:line="240" w:lineRule="auto"/>
    </w:pPr>
  </w:style>
  <w:style w:type="character" w:customStyle="1" w:styleId="UnresolvedMention2">
    <w:name w:val="Unresolved Mention2"/>
    <w:basedOn w:val="DefaultParagraphFont"/>
    <w:uiPriority w:val="99"/>
    <w:semiHidden/>
    <w:unhideWhenUsed/>
    <w:rsid w:val="00050710"/>
    <w:rPr>
      <w:color w:val="605E5C"/>
      <w:shd w:val="clear" w:color="auto" w:fill="E1DFDD"/>
    </w:rPr>
  </w:style>
  <w:style w:type="paragraph" w:styleId="FootnoteText">
    <w:name w:val="footnote text"/>
    <w:basedOn w:val="Normal"/>
    <w:link w:val="FootnoteTextChar"/>
    <w:uiPriority w:val="99"/>
    <w:semiHidden/>
    <w:unhideWhenUsed/>
    <w:rsid w:val="001152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5223"/>
    <w:rPr>
      <w:sz w:val="20"/>
      <w:szCs w:val="20"/>
    </w:rPr>
  </w:style>
  <w:style w:type="character" w:styleId="FootnoteReference">
    <w:name w:val="footnote reference"/>
    <w:basedOn w:val="DefaultParagraphFont"/>
    <w:uiPriority w:val="99"/>
    <w:semiHidden/>
    <w:unhideWhenUsed/>
    <w:rsid w:val="00115223"/>
    <w:rPr>
      <w:vertAlign w:val="superscript"/>
    </w:rPr>
  </w:style>
  <w:style w:type="character" w:customStyle="1" w:styleId="UnresolvedMention3">
    <w:name w:val="Unresolved Mention3"/>
    <w:basedOn w:val="DefaultParagraphFont"/>
    <w:uiPriority w:val="99"/>
    <w:semiHidden/>
    <w:unhideWhenUsed/>
    <w:rsid w:val="000627D3"/>
    <w:rPr>
      <w:color w:val="605E5C"/>
      <w:shd w:val="clear" w:color="auto" w:fill="E1DFDD"/>
    </w:rPr>
  </w:style>
  <w:style w:type="paragraph" w:customStyle="1" w:styleId="SingleTxtG">
    <w:name w:val="_ Single Txt_G"/>
    <w:basedOn w:val="Normal"/>
    <w:link w:val="SingleTxtGChar"/>
    <w:rsid w:val="0012467B"/>
    <w:pPr>
      <w:suppressAutoHyphens/>
      <w:spacing w:after="120" w:line="240" w:lineRule="atLeast"/>
      <w:ind w:left="1134" w:right="1134"/>
      <w:jc w:val="both"/>
    </w:pPr>
    <w:rPr>
      <w:rFonts w:ascii="Times New Roman" w:eastAsia="SimSun" w:hAnsi="Times New Roman" w:cs="Times New Roman"/>
      <w:sz w:val="20"/>
      <w:szCs w:val="20"/>
      <w:lang w:val="en-GB" w:eastAsia="zh-CN"/>
    </w:rPr>
  </w:style>
  <w:style w:type="character" w:customStyle="1" w:styleId="SingleTxtGChar">
    <w:name w:val="_ Single Txt_G Char"/>
    <w:basedOn w:val="DefaultParagraphFont"/>
    <w:link w:val="SingleTxtG"/>
    <w:rsid w:val="0012467B"/>
    <w:rPr>
      <w:rFonts w:ascii="Times New Roman" w:eastAsia="SimSun" w:hAnsi="Times New Roman" w:cs="Times New Roman"/>
      <w:sz w:val="20"/>
      <w:szCs w:val="20"/>
      <w:lang w:val="en-GB" w:eastAsia="zh-CN"/>
    </w:rPr>
  </w:style>
  <w:style w:type="character" w:customStyle="1" w:styleId="UnresolvedMention">
    <w:name w:val="Unresolved Mention"/>
    <w:basedOn w:val="DefaultParagraphFont"/>
    <w:uiPriority w:val="99"/>
    <w:semiHidden/>
    <w:unhideWhenUsed/>
    <w:rsid w:val="00706F73"/>
    <w:rPr>
      <w:color w:val="605E5C"/>
      <w:shd w:val="clear" w:color="auto" w:fill="E1DFDD"/>
    </w:rPr>
  </w:style>
  <w:style w:type="paragraph" w:styleId="Title">
    <w:name w:val="Title"/>
    <w:basedOn w:val="Normal"/>
    <w:next w:val="Normal"/>
    <w:link w:val="TitleChar"/>
    <w:uiPriority w:val="10"/>
    <w:qFormat/>
    <w:rsid w:val="00D62CB5"/>
    <w:pPr>
      <w:spacing w:after="0" w:line="240" w:lineRule="auto"/>
      <w:contextualSpacing/>
    </w:pPr>
    <w:rPr>
      <w:rFonts w:ascii="Times New Roman" w:eastAsiaTheme="majorEastAsia" w:hAnsi="Times New Roman" w:cstheme="majorBidi"/>
      <w:b/>
      <w:spacing w:val="-10"/>
      <w:kern w:val="28"/>
      <w:sz w:val="28"/>
      <w:szCs w:val="56"/>
    </w:rPr>
  </w:style>
  <w:style w:type="character" w:customStyle="1" w:styleId="TitleChar">
    <w:name w:val="Title Char"/>
    <w:basedOn w:val="DefaultParagraphFont"/>
    <w:link w:val="Title"/>
    <w:uiPriority w:val="10"/>
    <w:rsid w:val="00D62CB5"/>
    <w:rPr>
      <w:rFonts w:ascii="Times New Roman" w:eastAsiaTheme="majorEastAsia" w:hAnsi="Times New Roman" w:cstheme="majorBidi"/>
      <w:b/>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221379">
      <w:bodyDiv w:val="1"/>
      <w:marLeft w:val="0"/>
      <w:marRight w:val="0"/>
      <w:marTop w:val="0"/>
      <w:marBottom w:val="0"/>
      <w:divBdr>
        <w:top w:val="none" w:sz="0" w:space="0" w:color="auto"/>
        <w:left w:val="none" w:sz="0" w:space="0" w:color="auto"/>
        <w:bottom w:val="none" w:sz="0" w:space="0" w:color="auto"/>
        <w:right w:val="none" w:sz="0" w:space="0" w:color="auto"/>
      </w:divBdr>
    </w:div>
    <w:div w:id="670178266">
      <w:bodyDiv w:val="1"/>
      <w:marLeft w:val="0"/>
      <w:marRight w:val="0"/>
      <w:marTop w:val="0"/>
      <w:marBottom w:val="0"/>
      <w:divBdr>
        <w:top w:val="none" w:sz="0" w:space="0" w:color="auto"/>
        <w:left w:val="none" w:sz="0" w:space="0" w:color="auto"/>
        <w:bottom w:val="none" w:sz="0" w:space="0" w:color="auto"/>
        <w:right w:val="none" w:sz="0" w:space="0" w:color="auto"/>
      </w:divBdr>
    </w:div>
    <w:div w:id="683627631">
      <w:bodyDiv w:val="1"/>
      <w:marLeft w:val="0"/>
      <w:marRight w:val="0"/>
      <w:marTop w:val="0"/>
      <w:marBottom w:val="0"/>
      <w:divBdr>
        <w:top w:val="none" w:sz="0" w:space="0" w:color="auto"/>
        <w:left w:val="none" w:sz="0" w:space="0" w:color="auto"/>
        <w:bottom w:val="none" w:sz="0" w:space="0" w:color="auto"/>
        <w:right w:val="none" w:sz="0" w:space="0" w:color="auto"/>
      </w:divBdr>
    </w:div>
    <w:div w:id="814686714">
      <w:bodyDiv w:val="1"/>
      <w:marLeft w:val="0"/>
      <w:marRight w:val="0"/>
      <w:marTop w:val="0"/>
      <w:marBottom w:val="0"/>
      <w:divBdr>
        <w:top w:val="none" w:sz="0" w:space="0" w:color="auto"/>
        <w:left w:val="none" w:sz="0" w:space="0" w:color="auto"/>
        <w:bottom w:val="none" w:sz="0" w:space="0" w:color="auto"/>
        <w:right w:val="none" w:sz="0" w:space="0" w:color="auto"/>
      </w:divBdr>
    </w:div>
    <w:div w:id="1396777270">
      <w:bodyDiv w:val="1"/>
      <w:marLeft w:val="0"/>
      <w:marRight w:val="0"/>
      <w:marTop w:val="0"/>
      <w:marBottom w:val="0"/>
      <w:divBdr>
        <w:top w:val="none" w:sz="0" w:space="0" w:color="auto"/>
        <w:left w:val="none" w:sz="0" w:space="0" w:color="auto"/>
        <w:bottom w:val="none" w:sz="0" w:space="0" w:color="auto"/>
        <w:right w:val="none" w:sz="0" w:space="0" w:color="auto"/>
      </w:divBdr>
    </w:div>
    <w:div w:id="151545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ewthwaite@soton.ac.uk?subject=Accessible%20at%20last?:%20What%20do%20new%20European%20digital%20accessibility%20laws%20mean%20for%20disabled%20people%20in%20the%20UK?" TargetMode="External"/><Relationship Id="rId13" Type="http://schemas.openxmlformats.org/officeDocument/2006/relationships/hyperlink" Target="https://eur-lex.europa.eu/legal-content/EN/TXT/?uri=pi_com:Ares(2018)2604172" TargetMode="External"/><Relationship Id="rId18" Type="http://schemas.openxmlformats.org/officeDocument/2006/relationships/hyperlink" Target="https://publications.parliament.uk/pa/cm201719/cmselect/cmworpen/673/673.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legislation.gov.uk/uksi/2018/952/contents/made"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data.europa.eu/eli/dir/2016/2102/oj" TargetMode="External"/><Relationship Id="rId17" Type="http://schemas.openxmlformats.org/officeDocument/2006/relationships/hyperlink" Target="https://hansard.parliament.uk/Commons/2019-03-18/debates/B26D531C-EF6E-4C1C-9148-B8AFF560E46E/UniversalCreditDisabledPeople"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memorandum-of-understanding-monitoring-and-enforcement-of-public-sector-website-accessibility" TargetMode="External"/><Relationship Id="rId20" Type="http://schemas.openxmlformats.org/officeDocument/2006/relationships/hyperlink" Target="https://www.ons.gov.uk/businessindustryandtrade/itandinternetindustry/bulletins/internetusers/2019"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qualityhumanrights.com/en/advice-and-guidance/public-sector-equality-duty" TargetMode="External"/><Relationship Id="rId24" Type="http://schemas.openxmlformats.org/officeDocument/2006/relationships/hyperlink" Target="https://www.w3.org/TR/WCAG20/"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gov.uk/government/publications/sample-accessibility-statement/sample-accessibility-statement-for-a-fictional-public-sector-website" TargetMode="External"/><Relationship Id="rId23" Type="http://schemas.openxmlformats.org/officeDocument/2006/relationships/hyperlink" Target="https://www.w3.org/Press/IPO-announce" TargetMode="External"/><Relationship Id="rId28" Type="http://schemas.openxmlformats.org/officeDocument/2006/relationships/footer" Target="footer2.xml"/><Relationship Id="rId10" Type="http://schemas.openxmlformats.org/officeDocument/2006/relationships/hyperlink" Target="https://dwpdigital.blog.gov.uk/2016/05/20/what-we-learned-while-improving-accessibility/" TargetMode="External"/><Relationship Id="rId19" Type="http://schemas.openxmlformats.org/officeDocument/2006/relationships/hyperlink" Target="https://accessibility.jiscinvolve.org/wp/2019/03/13/statement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eachingAccessibility.ac.uk" TargetMode="External"/><Relationship Id="rId14" Type="http://schemas.openxmlformats.org/officeDocument/2006/relationships/hyperlink" Target="https://www.gov.uk/government/consultations/accessibility-of-public-sector-websites-and-apps-new-duties-and-regulations/government-response" TargetMode="External"/><Relationship Id="rId22" Type="http://schemas.openxmlformats.org/officeDocument/2006/relationships/hyperlink" Target="https://www.ohchr.org/EN/Countries/ENACARegion/Pages/GBIndex.aspx" TargetMode="External"/><Relationship Id="rId27" Type="http://schemas.openxmlformats.org/officeDocument/2006/relationships/footer" Target="footer1.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hyperlink" Target="https://doi.org/10.1080/09687599.2020.171744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579"/>
    <w:rsid w:val="003F1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8BA65DE2FF4F24A003F78815984484">
    <w:name w:val="B78BA65DE2FF4F24A003F78815984484"/>
    <w:rsid w:val="003F15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31D47-EFDF-46D8-AE86-6430FC72E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2532</Words>
  <Characters>14439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Lewthwaite S.E.</dc:creator>
  <cp:lastModifiedBy>Lewthwaite S.E.</cp:lastModifiedBy>
  <cp:revision>4</cp:revision>
  <cp:lastPrinted>2020-01-24T11:01:00Z</cp:lastPrinted>
  <dcterms:created xsi:type="dcterms:W3CDTF">2020-01-24T10:56:00Z</dcterms:created>
  <dcterms:modified xsi:type="dcterms:W3CDTF">2020-01-24T11:05:00Z</dcterms:modified>
</cp:coreProperties>
</file>